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6E" w:rsidRPr="00246E9B" w:rsidRDefault="00741D74" w:rsidP="00403283">
      <w:pPr>
        <w:spacing w:after="0"/>
        <w:jc w:val="center"/>
        <w:rPr>
          <w:b/>
        </w:rPr>
      </w:pPr>
      <w:r w:rsidRPr="00246E9B">
        <w:rPr>
          <w:b/>
        </w:rPr>
        <w:t>NACCHO Accred</w:t>
      </w:r>
      <w:r w:rsidR="00246E9B" w:rsidRPr="00246E9B">
        <w:rPr>
          <w:b/>
        </w:rPr>
        <w:t>i</w:t>
      </w:r>
      <w:r w:rsidRPr="00246E9B">
        <w:rPr>
          <w:b/>
        </w:rPr>
        <w:t>tation Support Initiative Award</w:t>
      </w:r>
    </w:p>
    <w:p w:rsidR="00246E9B" w:rsidRPr="00246E9B" w:rsidRDefault="00246E9B" w:rsidP="00403283">
      <w:pPr>
        <w:spacing w:after="0"/>
        <w:jc w:val="center"/>
        <w:rPr>
          <w:b/>
        </w:rPr>
      </w:pPr>
      <w:r w:rsidRPr="00246E9B">
        <w:rPr>
          <w:b/>
        </w:rPr>
        <w:t>SOUTHERN NEVADA HEALTH DISTRICT</w:t>
      </w:r>
    </w:p>
    <w:p w:rsidR="00246E9B" w:rsidRPr="00246E9B" w:rsidRDefault="00773C35" w:rsidP="00403283">
      <w:pPr>
        <w:spacing w:after="0"/>
        <w:jc w:val="center"/>
        <w:rPr>
          <w:b/>
          <w:i/>
        </w:rPr>
      </w:pPr>
      <w:r>
        <w:rPr>
          <w:b/>
          <w:i/>
        </w:rPr>
        <w:t>Draft p</w:t>
      </w:r>
      <w:r w:rsidR="00246E9B" w:rsidRPr="00246E9B">
        <w:rPr>
          <w:b/>
          <w:i/>
        </w:rPr>
        <w:t xml:space="preserve">lan for completing a </w:t>
      </w:r>
      <w:r w:rsidR="00450140">
        <w:rPr>
          <w:b/>
          <w:i/>
        </w:rPr>
        <w:t>CHIP</w:t>
      </w:r>
      <w:r w:rsidR="00246E9B" w:rsidRPr="00246E9B">
        <w:rPr>
          <w:b/>
          <w:i/>
        </w:rPr>
        <w:t xml:space="preserve"> </w:t>
      </w:r>
      <w:r w:rsidR="00F241CB">
        <w:rPr>
          <w:b/>
          <w:i/>
        </w:rPr>
        <w:t>through the MAPP process</w:t>
      </w:r>
    </w:p>
    <w:p w:rsidR="00403283" w:rsidRDefault="00403283" w:rsidP="00403283">
      <w:pPr>
        <w:spacing w:after="0"/>
        <w:rPr>
          <w:b/>
        </w:rPr>
      </w:pPr>
    </w:p>
    <w:p w:rsidR="00295744" w:rsidRDefault="00295744" w:rsidP="00403283">
      <w:pPr>
        <w:spacing w:after="0"/>
        <w:rPr>
          <w:b/>
        </w:rPr>
      </w:pPr>
      <w:r>
        <w:rPr>
          <w:b/>
        </w:rPr>
        <w:t>SUMMARY</w:t>
      </w:r>
    </w:p>
    <w:p w:rsidR="0052696E" w:rsidRDefault="00AC4629" w:rsidP="00295744">
      <w:pPr>
        <w:spacing w:after="0"/>
      </w:pPr>
      <w:r>
        <w:t>T</w:t>
      </w:r>
      <w:r w:rsidR="00295744">
        <w:t>he Southern Nevada Health District (SNHD)</w:t>
      </w:r>
      <w:r w:rsidR="0052696E">
        <w:t xml:space="preserve">, in collaboration with community partners and the SNHD </w:t>
      </w:r>
      <w:r>
        <w:t>Accreditation Steering Committee</w:t>
      </w:r>
      <w:r w:rsidR="0052696E">
        <w:t xml:space="preserve"> (ASC), is committed to </w:t>
      </w:r>
      <w:r w:rsidR="0052696E" w:rsidRPr="0052696E">
        <w:t xml:space="preserve">completing </w:t>
      </w:r>
      <w:r w:rsidR="0052696E">
        <w:t>a</w:t>
      </w:r>
      <w:r w:rsidR="0052696E" w:rsidRPr="0052696E">
        <w:t xml:space="preserve"> Community Health Assessment (CHA)</w:t>
      </w:r>
      <w:r w:rsidR="0052696E">
        <w:t xml:space="preserve"> using the Mobilizing for Action through Planning and Partnership</w:t>
      </w:r>
      <w:r w:rsidR="00AE1055">
        <w:t>s</w:t>
      </w:r>
      <w:r w:rsidR="0052696E">
        <w:t xml:space="preserve"> (MAPP) framework</w:t>
      </w:r>
      <w:r w:rsidR="0052696E" w:rsidRPr="0052696E">
        <w:t xml:space="preserve">. </w:t>
      </w:r>
      <w:r w:rsidR="0052696E">
        <w:t xml:space="preserve"> This document is a draft </w:t>
      </w:r>
      <w:r w:rsidR="0052696E" w:rsidRPr="0052696E">
        <w:t xml:space="preserve">plan to </w:t>
      </w:r>
      <w:r w:rsidR="0052696E">
        <w:t xml:space="preserve">move forward into the next phases of MAPP, which will lead to the </w:t>
      </w:r>
      <w:r w:rsidR="0052696E" w:rsidRPr="0052696E">
        <w:t>complet</w:t>
      </w:r>
      <w:r w:rsidR="0052696E">
        <w:t>ion of</w:t>
      </w:r>
      <w:r w:rsidR="0052696E" w:rsidRPr="0052696E">
        <w:t xml:space="preserve"> </w:t>
      </w:r>
      <w:r w:rsidR="00465943">
        <w:t>a Community Health Improvement Plan (</w:t>
      </w:r>
      <w:r w:rsidR="0052696E" w:rsidRPr="0052696E">
        <w:t>CHIP</w:t>
      </w:r>
      <w:r w:rsidR="00465943">
        <w:t>)</w:t>
      </w:r>
      <w:r w:rsidR="0052696E" w:rsidRPr="0052696E">
        <w:t>.</w:t>
      </w:r>
    </w:p>
    <w:p w:rsidR="00376477" w:rsidRPr="00AC4629" w:rsidRDefault="00376477" w:rsidP="00295744">
      <w:pPr>
        <w:spacing w:after="0"/>
        <w:rPr>
          <w:highlight w:val="yellow"/>
        </w:rPr>
      </w:pPr>
    </w:p>
    <w:p w:rsidR="00376477" w:rsidRPr="0052696E" w:rsidRDefault="00376477" w:rsidP="00295744">
      <w:pPr>
        <w:spacing w:after="0"/>
      </w:pPr>
      <w:r w:rsidRPr="0052696E">
        <w:rPr>
          <w:b/>
        </w:rPr>
        <w:t>BACKGROUND</w:t>
      </w:r>
      <w:r w:rsidR="0052696E" w:rsidRPr="0052696E">
        <w:rPr>
          <w:b/>
        </w:rPr>
        <w:t xml:space="preserve"> &amp; CHA</w:t>
      </w:r>
    </w:p>
    <w:p w:rsidR="0052696E" w:rsidRDefault="0052696E" w:rsidP="00295744">
      <w:pPr>
        <w:spacing w:after="0"/>
      </w:pPr>
      <w:r>
        <w:t xml:space="preserve">Starting in early 2011, the SNHD began taking steps to complete the four MAPP assessments, starting with the Community Themes and Strengths Assessment.  Funding from the National Association of County and City Health Officials (NACCHO) through an accreditation preparation grant allowed the District to conduct the remaining three assessments.  As of the end of the NACCHO grant in May 2012, a draft report of the Local Public Health Systems Assessment </w:t>
      </w:r>
      <w:r w:rsidR="00823BBF">
        <w:t>was</w:t>
      </w:r>
      <w:r>
        <w:t xml:space="preserve"> </w:t>
      </w:r>
      <w:r w:rsidR="00773C35">
        <w:t>completed</w:t>
      </w:r>
      <w:r>
        <w:t xml:space="preserve"> and </w:t>
      </w:r>
      <w:r w:rsidR="00773C35">
        <w:t xml:space="preserve">draft </w:t>
      </w:r>
      <w:r>
        <w:t xml:space="preserve">reports on the Community Health Status Assessment and the Forces of Change Assessment </w:t>
      </w:r>
      <w:r w:rsidR="00823BBF">
        <w:t>were being</w:t>
      </w:r>
      <w:r>
        <w:t xml:space="preserve"> completed over the next several months.</w:t>
      </w:r>
    </w:p>
    <w:p w:rsidR="00773C35" w:rsidRDefault="00773C35" w:rsidP="00295744">
      <w:pPr>
        <w:spacing w:after="0"/>
      </w:pPr>
    </w:p>
    <w:p w:rsidR="00773C35" w:rsidRDefault="00773C35" w:rsidP="00295744">
      <w:pPr>
        <w:spacing w:after="0"/>
      </w:pPr>
      <w:r>
        <w:rPr>
          <w:b/>
        </w:rPr>
        <w:t>CHIP WORKGROUP CREATION</w:t>
      </w:r>
    </w:p>
    <w:p w:rsidR="00757DF0" w:rsidRDefault="0042343B" w:rsidP="00757DF0">
      <w:pPr>
        <w:spacing w:after="0"/>
      </w:pPr>
      <w:r>
        <w:t>Once the CHA is released to the public for comment</w:t>
      </w:r>
      <w:r w:rsidR="00823BBF">
        <w:t xml:space="preserve"> (which is estimated to occur at the beginning of 2013)</w:t>
      </w:r>
      <w:r>
        <w:t xml:space="preserve">, a ‘call for action’ will also be put out to encourage interested community members to volunteer to </w:t>
      </w:r>
      <w:r w:rsidR="0001371C">
        <w:t>be a part of a CHIP workgroup</w:t>
      </w:r>
      <w:r w:rsidR="009928DE">
        <w:t>.  The SNHD will organize these volunteers</w:t>
      </w:r>
      <w:r w:rsidR="000E3B48">
        <w:t xml:space="preserve"> initially</w:t>
      </w:r>
      <w:r w:rsidR="009928DE">
        <w:t>, but a lead agency will be discussed and identified once the group meets for the first time.</w:t>
      </w:r>
      <w:r w:rsidR="00B64B68">
        <w:t xml:space="preserve">  It will also be important to designate which members will be responsible for organizing the meetings as well as for taking minutes.</w:t>
      </w:r>
      <w:r w:rsidR="00757DF0">
        <w:t xml:space="preserve">  If the workgroup is formed by January 2013 and plans to have a draft of the CHIP completed by December 2013, members will most likely need to meet at least 2 hours every month, with </w:t>
      </w:r>
      <w:proofErr w:type="gramStart"/>
      <w:r w:rsidR="00757DF0">
        <w:t>subcommittees</w:t>
      </w:r>
      <w:proofErr w:type="gramEnd"/>
      <w:r w:rsidR="00757DF0">
        <w:t xml:space="preserve"> formed for specific research.</w:t>
      </w:r>
    </w:p>
    <w:p w:rsidR="00403283" w:rsidRDefault="00403283" w:rsidP="00757DF0">
      <w:pPr>
        <w:spacing w:after="0"/>
      </w:pPr>
    </w:p>
    <w:p w:rsidR="00403283" w:rsidRPr="00825FF7" w:rsidRDefault="00403283" w:rsidP="00403283">
      <w:pPr>
        <w:spacing w:after="0"/>
      </w:pPr>
      <w:proofErr w:type="gramStart"/>
      <w:r>
        <w:rPr>
          <w:b/>
        </w:rPr>
        <w:t>Table 1</w:t>
      </w:r>
      <w:r w:rsidRPr="00825FF7">
        <w:rPr>
          <w:b/>
        </w:rPr>
        <w:t>.</w:t>
      </w:r>
      <w:proofErr w:type="gramEnd"/>
      <w:r w:rsidRPr="00825FF7">
        <w:t xml:space="preserve"> </w:t>
      </w:r>
      <w:r>
        <w:t>CHIP workgroup representation.</w:t>
      </w:r>
    </w:p>
    <w:tbl>
      <w:tblPr>
        <w:tblW w:w="9915" w:type="dxa"/>
        <w:tblInd w:w="93" w:type="dxa"/>
        <w:shd w:val="clear" w:color="auto" w:fill="FFFFFF" w:themeFill="background1"/>
        <w:tblLook w:val="04A0"/>
      </w:tblPr>
      <w:tblGrid>
        <w:gridCol w:w="3525"/>
        <w:gridCol w:w="6390"/>
      </w:tblGrid>
      <w:tr w:rsidR="00403283" w:rsidRPr="00825FF7" w:rsidTr="00FB099B">
        <w:trPr>
          <w:trHeight w:val="315"/>
        </w:trPr>
        <w:tc>
          <w:tcPr>
            <w:tcW w:w="3525"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Local Public Health System Partners</w:t>
            </w:r>
            <w:r w:rsidR="0089763E">
              <w:rPr>
                <w:rFonts w:ascii="Calibri" w:eastAsia="Times New Roman" w:hAnsi="Calibri" w:cs="Calibri"/>
                <w:b/>
                <w:bCs/>
                <w:color w:val="000000"/>
                <w:sz w:val="20"/>
                <w:szCs w:val="20"/>
              </w:rPr>
              <w:t xml:space="preserve"> (#Minimum and Maximum needed)</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25FF7" w:rsidRDefault="00403283" w:rsidP="00FB099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Suggested Southern Nevada organizations</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Public Health agencies</w:t>
            </w:r>
            <w:r w:rsidR="0089763E">
              <w:rPr>
                <w:rFonts w:ascii="Calibri" w:eastAsia="Times New Roman" w:hAnsi="Calibri" w:cs="Calibri"/>
                <w:color w:val="000000"/>
                <w:sz w:val="20"/>
                <w:szCs w:val="20"/>
              </w:rPr>
              <w:t xml:space="preserve"> (1-2)</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757DF0" w:rsidRDefault="00403283" w:rsidP="00FB099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SNHD, with at least one member who is a part of the Nevada Health Data Committee</w:t>
            </w:r>
            <w:r w:rsidRPr="00757DF0">
              <w:rPr>
                <w:rFonts w:ascii="Calibri" w:eastAsia="Times New Roman" w:hAnsi="Calibri" w:cs="Calibri"/>
                <w:color w:val="000000"/>
                <w:sz w:val="20"/>
                <w:szCs w:val="20"/>
              </w:rPr>
              <w:t> </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Healthcare providers</w:t>
            </w:r>
            <w:r w:rsidR="0089763E">
              <w:rPr>
                <w:rFonts w:ascii="Calibri" w:eastAsia="Times New Roman" w:hAnsi="Calibri" w:cs="Calibri"/>
                <w:color w:val="000000"/>
                <w:sz w:val="20"/>
                <w:szCs w:val="20"/>
              </w:rPr>
              <w:t xml:space="preserve"> (1-3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UMC; St. Rose; mental health, physicians, community health centers, nursing homes, drug treatment</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Public safety agencies</w:t>
            </w:r>
            <w:r w:rsidR="0089763E">
              <w:rPr>
                <w:rFonts w:ascii="Calibri" w:eastAsia="Times New Roman" w:hAnsi="Calibri" w:cs="Calibri"/>
                <w:color w:val="000000"/>
                <w:sz w:val="20"/>
                <w:szCs w:val="20"/>
              </w:rPr>
              <w:t xml:space="preserve"> (1-3)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xml:space="preserve">Police, fire, EMS, </w:t>
            </w:r>
            <w:r w:rsidR="0089763E" w:rsidRPr="0089763E">
              <w:rPr>
                <w:rFonts w:ascii="Calibri" w:eastAsia="Times New Roman" w:hAnsi="Calibri" w:cs="Calibri"/>
                <w:color w:val="000000"/>
                <w:sz w:val="20"/>
                <w:szCs w:val="20"/>
              </w:rPr>
              <w:t>sheriff</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403283" w:rsidRDefault="00403283" w:rsidP="00FB099B">
            <w:pPr>
              <w:spacing w:after="0" w:line="240" w:lineRule="auto"/>
              <w:jc w:val="right"/>
              <w:rPr>
                <w:rFonts w:ascii="Calibri" w:eastAsia="Times New Roman" w:hAnsi="Calibri" w:cs="Calibri"/>
                <w:color w:val="000000"/>
                <w:sz w:val="20"/>
                <w:szCs w:val="20"/>
              </w:rPr>
            </w:pPr>
            <w:r w:rsidRPr="00403283">
              <w:rPr>
                <w:rFonts w:ascii="Calibri" w:eastAsia="Times New Roman" w:hAnsi="Calibri" w:cs="Calibri"/>
                <w:color w:val="000000"/>
                <w:sz w:val="20"/>
                <w:szCs w:val="20"/>
              </w:rPr>
              <w:t>Human service and charity</w:t>
            </w:r>
            <w:r w:rsidR="0089763E">
              <w:rPr>
                <w:rFonts w:ascii="Calibri" w:eastAsia="Times New Roman" w:hAnsi="Calibri" w:cs="Calibri"/>
                <w:color w:val="000000"/>
                <w:sz w:val="20"/>
                <w:szCs w:val="20"/>
              </w:rPr>
              <w:t xml:space="preserve"> (1-3)</w:t>
            </w:r>
            <w:r w:rsidRPr="00403283">
              <w:rPr>
                <w:rFonts w:ascii="Calibri" w:eastAsia="Times New Roman" w:hAnsi="Calibri" w:cs="Calibri"/>
                <w:color w:val="000000"/>
                <w:sz w:val="20"/>
                <w:szCs w:val="20"/>
              </w:rPr>
              <w:t xml:space="preserve"> </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Three Square Food Bank, public assistances, transportation</w:t>
            </w:r>
            <w:r w:rsidR="0089763E" w:rsidRPr="0089763E">
              <w:rPr>
                <w:rFonts w:ascii="Calibri" w:eastAsia="Times New Roman" w:hAnsi="Calibri" w:cs="Calibri"/>
                <w:color w:val="000000"/>
                <w:sz w:val="20"/>
                <w:szCs w:val="20"/>
              </w:rPr>
              <w:t>, Clark County Social Services</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Education and youth development</w:t>
            </w:r>
            <w:r w:rsidR="0089763E">
              <w:rPr>
                <w:rFonts w:ascii="Calibri" w:eastAsia="Times New Roman" w:hAnsi="Calibri" w:cs="Calibri"/>
                <w:color w:val="000000"/>
                <w:sz w:val="20"/>
                <w:szCs w:val="20"/>
              </w:rPr>
              <w:t xml:space="preserve"> (1-3)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Nevada System of Higher Education, University of Nevada, Las Vegas, Clark County School District, other Schools, faith institutions, youth centers, Boys and Girls Clubs</w:t>
            </w:r>
          </w:p>
        </w:tc>
      </w:tr>
      <w:tr w:rsidR="00403283" w:rsidRPr="00825FF7" w:rsidTr="00FB099B">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Recreation and arts-related</w:t>
            </w:r>
            <w:r w:rsidR="0089763E">
              <w:rPr>
                <w:rFonts w:ascii="Calibri" w:eastAsia="Times New Roman" w:hAnsi="Calibri" w:cs="Calibri"/>
                <w:color w:val="000000"/>
                <w:sz w:val="20"/>
                <w:szCs w:val="20"/>
              </w:rPr>
              <w:t xml:space="preserve"> (1-3)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Parks &amp; Rec</w:t>
            </w:r>
            <w:r w:rsidR="0089763E">
              <w:rPr>
                <w:rFonts w:ascii="Calibri" w:eastAsia="Times New Roman" w:hAnsi="Calibri" w:cs="Calibri"/>
                <w:color w:val="000000"/>
                <w:sz w:val="20"/>
                <w:szCs w:val="20"/>
              </w:rPr>
              <w:t>reation</w:t>
            </w:r>
            <w:r w:rsidRPr="0089763E">
              <w:rPr>
                <w:rFonts w:ascii="Calibri" w:eastAsia="Times New Roman" w:hAnsi="Calibri" w:cs="Calibri"/>
                <w:color w:val="000000"/>
                <w:sz w:val="20"/>
                <w:szCs w:val="20"/>
              </w:rPr>
              <w:t xml:space="preserve">, community cultural centers, </w:t>
            </w:r>
          </w:p>
        </w:tc>
      </w:tr>
      <w:tr w:rsidR="00403283" w:rsidRPr="00825FF7" w:rsidTr="0089763E">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Economic and philanthropic</w:t>
            </w:r>
            <w:r w:rsidR="0089763E">
              <w:rPr>
                <w:rFonts w:ascii="Calibri" w:eastAsia="Times New Roman" w:hAnsi="Calibri" w:cs="Calibri"/>
                <w:color w:val="000000"/>
                <w:sz w:val="20"/>
                <w:szCs w:val="20"/>
              </w:rPr>
              <w:t xml:space="preserve"> (1-3)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xml:space="preserve"> United Way, The </w:t>
            </w:r>
            <w:proofErr w:type="spellStart"/>
            <w:r w:rsidRPr="0089763E">
              <w:rPr>
                <w:rFonts w:ascii="Calibri" w:eastAsia="Times New Roman" w:hAnsi="Calibri" w:cs="Calibri"/>
                <w:color w:val="000000"/>
                <w:sz w:val="20"/>
                <w:szCs w:val="20"/>
              </w:rPr>
              <w:t>Lincy</w:t>
            </w:r>
            <w:proofErr w:type="spellEnd"/>
            <w:r w:rsidRPr="0089763E">
              <w:rPr>
                <w:rFonts w:ascii="Calibri" w:eastAsia="Times New Roman" w:hAnsi="Calibri" w:cs="Calibri"/>
                <w:color w:val="000000"/>
                <w:sz w:val="20"/>
                <w:szCs w:val="20"/>
              </w:rPr>
              <w:t xml:space="preserve"> Institute, NSBDC, Brookings Mountain West,  zoning, businesses (casinos), community development, other foundations</w:t>
            </w:r>
          </w:p>
        </w:tc>
      </w:tr>
      <w:tr w:rsidR="00403283" w:rsidRPr="00825FF7" w:rsidTr="0089763E">
        <w:trPr>
          <w:trHeight w:val="300"/>
        </w:trPr>
        <w:tc>
          <w:tcPr>
            <w:tcW w:w="3525" w:type="dxa"/>
            <w:tcBorders>
              <w:top w:val="single" w:sz="4" w:space="0" w:color="auto"/>
              <w:left w:val="single" w:sz="8" w:space="0" w:color="auto"/>
              <w:bottom w:val="single" w:sz="8" w:space="0" w:color="auto"/>
              <w:right w:val="single" w:sz="8" w:space="0" w:color="auto"/>
            </w:tcBorders>
            <w:shd w:val="clear" w:color="auto" w:fill="FFFFFF" w:themeFill="background1"/>
            <w:noWrap/>
            <w:vAlign w:val="bottom"/>
            <w:hideMark/>
          </w:tcPr>
          <w:p w:rsidR="00403283" w:rsidRPr="00825FF7" w:rsidRDefault="00403283"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Environmental</w:t>
            </w:r>
            <w:r w:rsidR="0089763E">
              <w:rPr>
                <w:rFonts w:ascii="Calibri" w:eastAsia="Times New Roman" w:hAnsi="Calibri" w:cs="Calibri"/>
                <w:color w:val="000000"/>
                <w:sz w:val="20"/>
                <w:szCs w:val="20"/>
              </w:rPr>
              <w:t xml:space="preserve"> (1-3)</w:t>
            </w:r>
            <w:r>
              <w:rPr>
                <w:rFonts w:ascii="Calibri" w:eastAsia="Times New Roman" w:hAnsi="Calibri" w:cs="Calibri"/>
                <w:color w:val="000000"/>
                <w:sz w:val="20"/>
                <w:szCs w:val="20"/>
              </w:rPr>
              <w:t xml:space="preserve"> </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403283" w:rsidRPr="0089763E" w:rsidRDefault="00403283" w:rsidP="00FB099B">
            <w:pPr>
              <w:spacing w:after="0" w:line="240" w:lineRule="auto"/>
              <w:rPr>
                <w:rFonts w:ascii="Calibri" w:eastAsia="Times New Roman" w:hAnsi="Calibri" w:cs="Calibri"/>
                <w:color w:val="000000"/>
                <w:sz w:val="20"/>
                <w:szCs w:val="20"/>
              </w:rPr>
            </w:pPr>
            <w:r w:rsidRPr="0089763E">
              <w:rPr>
                <w:rFonts w:ascii="Calibri" w:eastAsia="Times New Roman" w:hAnsi="Calibri" w:cs="Calibri"/>
                <w:color w:val="000000"/>
                <w:sz w:val="20"/>
                <w:szCs w:val="20"/>
              </w:rPr>
              <w:t xml:space="preserve"> Air and water quality, </w:t>
            </w:r>
            <w:proofErr w:type="spellStart"/>
            <w:r w:rsidRPr="0089763E">
              <w:rPr>
                <w:rFonts w:ascii="Calibri" w:eastAsia="Times New Roman" w:hAnsi="Calibri" w:cs="Calibri"/>
                <w:color w:val="000000"/>
                <w:sz w:val="20"/>
                <w:szCs w:val="20"/>
              </w:rPr>
              <w:t>greenspace</w:t>
            </w:r>
            <w:proofErr w:type="spellEnd"/>
          </w:p>
        </w:tc>
      </w:tr>
      <w:tr w:rsidR="0089763E" w:rsidRPr="00825FF7" w:rsidTr="0089763E">
        <w:trPr>
          <w:trHeight w:val="300"/>
        </w:trPr>
        <w:tc>
          <w:tcPr>
            <w:tcW w:w="3525"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89763E" w:rsidRDefault="0089763E" w:rsidP="00FB099B">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Ideal size 11-15, Minimum 5 and Maximum 23</w:t>
            </w:r>
          </w:p>
        </w:tc>
        <w:tc>
          <w:tcPr>
            <w:tcW w:w="6390" w:type="dxa"/>
            <w:tcBorders>
              <w:top w:val="single" w:sz="8" w:space="0" w:color="auto"/>
              <w:left w:val="single" w:sz="8" w:space="0" w:color="auto"/>
              <w:bottom w:val="single" w:sz="8" w:space="0" w:color="auto"/>
            </w:tcBorders>
            <w:shd w:val="clear" w:color="auto" w:fill="FFFFFF" w:themeFill="background1"/>
            <w:noWrap/>
            <w:vAlign w:val="bottom"/>
            <w:hideMark/>
          </w:tcPr>
          <w:p w:rsidR="0089763E" w:rsidRPr="0089763E" w:rsidRDefault="0089763E" w:rsidP="00FB099B">
            <w:pPr>
              <w:spacing w:after="0" w:line="240" w:lineRule="auto"/>
              <w:rPr>
                <w:rFonts w:ascii="Calibri" w:eastAsia="Times New Roman" w:hAnsi="Calibri" w:cs="Calibri"/>
                <w:color w:val="000000"/>
                <w:sz w:val="20"/>
                <w:szCs w:val="20"/>
              </w:rPr>
            </w:pPr>
          </w:p>
        </w:tc>
      </w:tr>
    </w:tbl>
    <w:p w:rsidR="00B64B68" w:rsidRDefault="00B64B68" w:rsidP="00295744">
      <w:pPr>
        <w:spacing w:after="0"/>
      </w:pPr>
    </w:p>
    <w:p w:rsidR="000E3B48" w:rsidRDefault="00B64B68" w:rsidP="00295744">
      <w:pPr>
        <w:spacing w:after="0"/>
      </w:pPr>
      <w:r>
        <w:lastRenderedPageBreak/>
        <w:t>While it is important to involve a broad spectrum of</w:t>
      </w:r>
      <w:r w:rsidR="00570C14">
        <w:t xml:space="preserve"> </w:t>
      </w:r>
      <w:r>
        <w:t xml:space="preserve">committed community members, the CHIP workgroup needs to be composed of a small group of committed individuals who are dedicated to the process and who are willing to promote the CHIP to other organizations. </w:t>
      </w:r>
      <w:r w:rsidR="00570C14">
        <w:t xml:space="preserve">The workgroup should be around </w:t>
      </w:r>
      <w:r w:rsidR="0089763E">
        <w:t>11</w:t>
      </w:r>
      <w:r w:rsidR="00570C14">
        <w:t>-15 members</w:t>
      </w:r>
      <w:r>
        <w:t xml:space="preserve"> in size to maximize </w:t>
      </w:r>
      <w:r w:rsidR="00757DF0">
        <w:t>effectiveness and</w:t>
      </w:r>
      <w:r>
        <w:t xml:space="preserve"> should represent a broad spectrum of </w:t>
      </w:r>
      <w:r w:rsidR="00757DF0">
        <w:t>the local public health system in Southern Nevada (see Table 1)</w:t>
      </w:r>
      <w:r>
        <w:t>.</w:t>
      </w:r>
      <w:r w:rsidR="00570C14">
        <w:t xml:space="preserve">  </w:t>
      </w:r>
      <w:r w:rsidR="00EB591D">
        <w:t xml:space="preserve">  </w:t>
      </w:r>
      <w:r w:rsidR="000E3B48">
        <w:t>As the CHIP workgroup is being formed, it will be important to recruit from across the local public health system if volunteers do not come forward from all sectors.  It will be especially important to makes sure to include local funding organizations in the community</w:t>
      </w:r>
      <w:r w:rsidR="00403283">
        <w:t xml:space="preserve"> and t</w:t>
      </w:r>
      <w:r w:rsidR="000E3B48">
        <w:t xml:space="preserve">o make sure that organization that are already creating their own strategic health plans (e.g. non-profit hospitals, United Way) are included so initiatives can align for greater impact.  </w:t>
      </w:r>
    </w:p>
    <w:p w:rsidR="00403283" w:rsidRDefault="00403283" w:rsidP="00295744">
      <w:pPr>
        <w:spacing w:after="0"/>
      </w:pPr>
    </w:p>
    <w:p w:rsidR="00403283" w:rsidRDefault="00403283" w:rsidP="00295744">
      <w:pPr>
        <w:spacing w:after="0"/>
      </w:pPr>
      <w:r>
        <w:t>Several planned methods for presenting the CHA include:  holding one or more half-day community seminars or evening workgroups to present and discuss the results of the CHA, emailing the CHA to all community partners who participated in assessments, distributing information in an internal newsletter to SNHD staff, publishing the CHA on the SNHD webpage, and working with the SNHD Public Information Office and local news sources to publicize the CHA.  These opportunities will all also be avenues for soliciting participation in the next step of creating the CHIP, as well as for building support in the community for the importance and continuation of this process</w:t>
      </w:r>
    </w:p>
    <w:p w:rsidR="00570C14" w:rsidRDefault="00570C14" w:rsidP="00295744">
      <w:pPr>
        <w:spacing w:after="0"/>
      </w:pPr>
    </w:p>
    <w:p w:rsidR="008F3A1A" w:rsidRDefault="008F3A1A" w:rsidP="00295744">
      <w:pPr>
        <w:spacing w:after="0"/>
        <w:rPr>
          <w:b/>
        </w:rPr>
      </w:pPr>
      <w:r>
        <w:rPr>
          <w:b/>
        </w:rPr>
        <w:t xml:space="preserve">DEVELOPING A CHIP </w:t>
      </w:r>
    </w:p>
    <w:p w:rsidR="000E3B48" w:rsidRDefault="000E3B48" w:rsidP="000E3B48">
      <w:pPr>
        <w:spacing w:after="0"/>
      </w:pPr>
      <w:r>
        <w:t>Once the workgroup is formed, the SNHD will present the MAPP process to the CHIP workgroup and suggest this as a model to follow for creating the CHIP.  In the recruitment and forming phases, the SNHD should create an ‘elevator speech’ on why a CHIP is important for health improvement in a community and why the MAPP process is a valuable model for creating this plan.  Also, another collaborative group in Clark County is already utilizing the “Strive Approach”, so this process and knowledge should be incorporated as well into the workgroups operating procedure.  Finally, as the SNHD continues to build a culture of quality improvement internally, similar quality improvement methods and strategies can be used to progress through phases 4 and 5 of the MAPP process.</w:t>
      </w:r>
    </w:p>
    <w:p w:rsidR="000E3B48" w:rsidRDefault="000E3B48" w:rsidP="000E3B48">
      <w:pPr>
        <w:spacing w:after="0"/>
      </w:pPr>
    </w:p>
    <w:p w:rsidR="000E3B48" w:rsidRPr="008F3A1A" w:rsidRDefault="009D1748" w:rsidP="000E3B48">
      <w:pPr>
        <w:spacing w:after="0"/>
      </w:pPr>
      <w:r>
        <w:t>Ideally, s</w:t>
      </w:r>
      <w:r w:rsidR="000E3B48">
        <w:t xml:space="preserve">teps from MAPP will be used to guide the CHIP workgroup through the phases of identifying strategic issues on which to focus, formulating goals and strategies, and finally taking action to plan, implement, and evaluate activities.  </w:t>
      </w:r>
      <w:r>
        <w:t>Multiple technology resources are</w:t>
      </w:r>
      <w:r w:rsidR="000E3B48">
        <w:t xml:space="preserve"> </w:t>
      </w:r>
      <w:r>
        <w:t>available</w:t>
      </w:r>
      <w:r w:rsidR="000E3B48">
        <w:t xml:space="preserve"> for tracking health improvements</w:t>
      </w:r>
      <w:r>
        <w:t xml:space="preserve"> progress</w:t>
      </w:r>
      <w:r w:rsidR="000E3B48">
        <w:t xml:space="preserve"> community-wide</w:t>
      </w:r>
      <w:r>
        <w:t xml:space="preserve">, and these may be options the workgroup want to </w:t>
      </w:r>
      <w:r w:rsidR="000E3B48">
        <w:t>evaluate</w:t>
      </w:r>
      <w:r>
        <w:t xml:space="preserve"> and incorporate as well</w:t>
      </w:r>
      <w:r w:rsidR="000E3B48">
        <w:t xml:space="preserve">.  The estimated timeline for finalizing the CHA and creating the CHIP is seen in Table </w:t>
      </w:r>
      <w:r w:rsidR="00570C14">
        <w:t>2</w:t>
      </w:r>
      <w:r w:rsidR="000E3B48">
        <w:t xml:space="preserve">.  Timelines and strategies can be continually updated by the SNHD, with input from the ASC, as well as by the CHIP workgroup once </w:t>
      </w:r>
      <w:r>
        <w:t>formed</w:t>
      </w:r>
      <w:r w:rsidR="000E3B48">
        <w:t>.</w:t>
      </w:r>
    </w:p>
    <w:p w:rsidR="000E3B48" w:rsidRDefault="000E3B48" w:rsidP="000E3B48">
      <w:pPr>
        <w:spacing w:after="0"/>
      </w:pPr>
    </w:p>
    <w:p w:rsidR="00916ACF" w:rsidRPr="00825FF7" w:rsidRDefault="00570C14" w:rsidP="00295744">
      <w:pPr>
        <w:spacing w:after="0"/>
      </w:pPr>
      <w:proofErr w:type="gramStart"/>
      <w:r>
        <w:rPr>
          <w:b/>
        </w:rPr>
        <w:t>Table 2</w:t>
      </w:r>
      <w:r w:rsidR="00916ACF" w:rsidRPr="00825FF7">
        <w:rPr>
          <w:b/>
        </w:rPr>
        <w:t>.</w:t>
      </w:r>
      <w:proofErr w:type="gramEnd"/>
      <w:r w:rsidR="00916ACF" w:rsidRPr="00825FF7">
        <w:t xml:space="preserve"> </w:t>
      </w:r>
      <w:proofErr w:type="gramStart"/>
      <w:r w:rsidR="00825FF7" w:rsidRPr="00825FF7">
        <w:t>Updated e</w:t>
      </w:r>
      <w:r w:rsidR="00916ACF" w:rsidRPr="00825FF7">
        <w:t>stimated timeline for MAPP completion by SNHD.</w:t>
      </w:r>
      <w:proofErr w:type="gramEnd"/>
    </w:p>
    <w:tbl>
      <w:tblPr>
        <w:tblW w:w="10885" w:type="dxa"/>
        <w:tblInd w:w="93" w:type="dxa"/>
        <w:shd w:val="clear" w:color="auto" w:fill="FFFFFF" w:themeFill="background1"/>
        <w:tblLook w:val="04A0"/>
      </w:tblPr>
      <w:tblGrid>
        <w:gridCol w:w="3525"/>
        <w:gridCol w:w="346"/>
        <w:gridCol w:w="346"/>
        <w:gridCol w:w="346"/>
        <w:gridCol w:w="346"/>
        <w:gridCol w:w="352"/>
        <w:gridCol w:w="348"/>
        <w:gridCol w:w="442"/>
        <w:gridCol w:w="346"/>
        <w:gridCol w:w="346"/>
        <w:gridCol w:w="391"/>
        <w:gridCol w:w="346"/>
        <w:gridCol w:w="391"/>
        <w:gridCol w:w="346"/>
        <w:gridCol w:w="308"/>
        <w:gridCol w:w="346"/>
        <w:gridCol w:w="331"/>
        <w:gridCol w:w="352"/>
        <w:gridCol w:w="348"/>
        <w:gridCol w:w="361"/>
        <w:gridCol w:w="622"/>
      </w:tblGrid>
      <w:tr w:rsidR="00E54BEA" w:rsidRPr="00825FF7" w:rsidTr="00E54BEA">
        <w:trPr>
          <w:trHeight w:val="315"/>
        </w:trPr>
        <w:tc>
          <w:tcPr>
            <w:tcW w:w="3525"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p>
        </w:tc>
        <w:tc>
          <w:tcPr>
            <w:tcW w:w="2526" w:type="dxa"/>
            <w:gridSpan w:val="7"/>
            <w:tcBorders>
              <w:top w:val="single" w:sz="8" w:space="0" w:color="auto"/>
              <w:left w:val="nil"/>
              <w:bottom w:val="single" w:sz="8" w:space="0" w:color="auto"/>
              <w:right w:val="single" w:sz="8" w:space="0" w:color="auto"/>
            </w:tcBorders>
            <w:shd w:val="clear" w:color="auto" w:fill="FFFFFF" w:themeFill="background1"/>
            <w:noWrap/>
            <w:vAlign w:val="center"/>
            <w:hideMark/>
          </w:tcPr>
          <w:p w:rsidR="00E54BEA" w:rsidRPr="00825FF7" w:rsidRDefault="00E54BEA" w:rsidP="00825FF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2012</w:t>
            </w:r>
          </w:p>
        </w:tc>
        <w:tc>
          <w:tcPr>
            <w:tcW w:w="4212" w:type="dxa"/>
            <w:gridSpan w:val="1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E54BEA" w:rsidRPr="00825FF7" w:rsidRDefault="00E54BEA" w:rsidP="00825FF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2013</w:t>
            </w:r>
          </w:p>
        </w:tc>
        <w:tc>
          <w:tcPr>
            <w:tcW w:w="622" w:type="dxa"/>
            <w:tcBorders>
              <w:top w:val="single" w:sz="8" w:space="0" w:color="auto"/>
              <w:left w:val="single" w:sz="8" w:space="0" w:color="auto"/>
              <w:bottom w:val="single" w:sz="8" w:space="0" w:color="auto"/>
              <w:right w:val="single" w:sz="8" w:space="0" w:color="auto"/>
            </w:tcBorders>
            <w:shd w:val="clear" w:color="auto" w:fill="FFFFFF" w:themeFill="background1"/>
          </w:tcPr>
          <w:p w:rsidR="00E54BEA" w:rsidRDefault="00E54BEA" w:rsidP="00825FF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2014</w:t>
            </w:r>
          </w:p>
        </w:tc>
      </w:tr>
      <w:tr w:rsidR="00E54BEA" w:rsidRPr="00825FF7" w:rsidTr="00E54BEA">
        <w:trPr>
          <w:trHeight w:val="315"/>
        </w:trPr>
        <w:tc>
          <w:tcPr>
            <w:tcW w:w="3525"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J</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J</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A</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S</w:t>
            </w:r>
          </w:p>
        </w:tc>
        <w:tc>
          <w:tcPr>
            <w:tcW w:w="352"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O</w:t>
            </w:r>
          </w:p>
        </w:tc>
        <w:tc>
          <w:tcPr>
            <w:tcW w:w="348"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N</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D</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J</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F</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M</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A</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M</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rPr>
                <w:rFonts w:ascii="Calibri" w:eastAsia="Times New Roman" w:hAnsi="Calibri" w:cs="Calibri"/>
                <w:b/>
                <w:bCs/>
                <w:color w:val="000000"/>
                <w:sz w:val="20"/>
                <w:szCs w:val="20"/>
              </w:rPr>
            </w:pPr>
            <w:r w:rsidRPr="00825FF7">
              <w:rPr>
                <w:rFonts w:ascii="Calibri" w:eastAsia="Times New Roman" w:hAnsi="Calibri" w:cs="Calibri"/>
                <w:b/>
                <w:bCs/>
                <w:color w:val="000000"/>
                <w:sz w:val="20"/>
                <w:szCs w:val="20"/>
              </w:rPr>
              <w:t>J</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J</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O</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N</w:t>
            </w:r>
          </w:p>
        </w:tc>
        <w:tc>
          <w:tcPr>
            <w:tcW w:w="361" w:type="dxa"/>
            <w:tcBorders>
              <w:top w:val="single" w:sz="8" w:space="0" w:color="auto"/>
              <w:bottom w:val="single" w:sz="8" w:space="0" w:color="auto"/>
              <w:right w:val="single" w:sz="8" w:space="0" w:color="auto"/>
            </w:tcBorders>
            <w:shd w:val="clear" w:color="auto" w:fill="FFFFFF" w:themeFill="background1"/>
            <w:vAlign w:val="bottom"/>
          </w:tcPr>
          <w:p w:rsidR="00E54BEA" w:rsidRPr="00825FF7" w:rsidRDefault="00E54BEA" w:rsidP="005269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w:t>
            </w:r>
          </w:p>
        </w:tc>
        <w:tc>
          <w:tcPr>
            <w:tcW w:w="622" w:type="dxa"/>
            <w:tcBorders>
              <w:top w:val="single" w:sz="8" w:space="0" w:color="auto"/>
              <w:bottom w:val="single" w:sz="8" w:space="0" w:color="auto"/>
              <w:right w:val="single" w:sz="8" w:space="0" w:color="auto"/>
            </w:tcBorders>
            <w:shd w:val="clear" w:color="auto" w:fill="FFFFFF" w:themeFill="background1"/>
          </w:tcPr>
          <w:p w:rsidR="00E54BEA" w:rsidRDefault="00E54BEA" w:rsidP="0052696E">
            <w:pPr>
              <w:spacing w:after="0" w:line="240" w:lineRule="auto"/>
              <w:rPr>
                <w:rFonts w:ascii="Calibri" w:eastAsia="Times New Roman" w:hAnsi="Calibri" w:cs="Calibri"/>
                <w:b/>
                <w:bCs/>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825FF7">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Phase 4: Finalize remaining Assessments</w:t>
            </w:r>
          </w:p>
        </w:tc>
        <w:tc>
          <w:tcPr>
            <w:tcW w:w="346" w:type="dxa"/>
            <w:tcBorders>
              <w:top w:val="single" w:sz="8" w:space="0" w:color="auto"/>
              <w:left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E42BD6">
            <w:pPr>
              <w:spacing w:after="0" w:line="240" w:lineRule="auto"/>
              <w:jc w:val="right"/>
              <w:rPr>
                <w:rFonts w:ascii="Calibri" w:eastAsia="Times New Roman" w:hAnsi="Calibri" w:cs="Calibri"/>
                <w:color w:val="000000"/>
                <w:sz w:val="20"/>
                <w:szCs w:val="20"/>
              </w:rPr>
            </w:pPr>
            <w:r w:rsidRPr="00825FF7">
              <w:rPr>
                <w:rFonts w:ascii="Calibri" w:eastAsia="Times New Roman" w:hAnsi="Calibri" w:cs="Calibri"/>
                <w:color w:val="000000"/>
                <w:sz w:val="20"/>
                <w:szCs w:val="20"/>
              </w:rPr>
              <w:t>Draft CHA</w:t>
            </w:r>
          </w:p>
        </w:tc>
        <w:tc>
          <w:tcPr>
            <w:tcW w:w="346" w:type="dxa"/>
            <w:tcBorders>
              <w:top w:val="single" w:sz="8" w:space="0" w:color="auto"/>
              <w:left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Distribute CHA for feedback</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left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right"/>
              <w:rPr>
                <w:rFonts w:ascii="Calibri" w:eastAsia="Times New Roman" w:hAnsi="Calibri" w:cs="Calibri"/>
                <w:color w:val="000000"/>
                <w:sz w:val="20"/>
                <w:szCs w:val="20"/>
              </w:rPr>
            </w:pPr>
            <w:r w:rsidRPr="00825FF7">
              <w:rPr>
                <w:rFonts w:ascii="Calibri" w:eastAsia="Times New Roman" w:hAnsi="Calibri" w:cs="Calibri"/>
                <w:color w:val="000000"/>
                <w:sz w:val="20"/>
                <w:szCs w:val="20"/>
              </w:rPr>
              <w:t>Finalize CHA</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right"/>
              <w:rPr>
                <w:rFonts w:ascii="Calibri" w:eastAsia="Times New Roman" w:hAnsi="Calibri" w:cs="Calibri"/>
                <w:color w:val="000000"/>
                <w:sz w:val="20"/>
                <w:szCs w:val="20"/>
              </w:rPr>
            </w:pPr>
            <w:r w:rsidRPr="00825FF7">
              <w:rPr>
                <w:rFonts w:ascii="Calibri" w:eastAsia="Times New Roman" w:hAnsi="Calibri" w:cs="Calibri"/>
                <w:color w:val="000000"/>
                <w:sz w:val="20"/>
                <w:szCs w:val="20"/>
              </w:rPr>
              <w:t>Form CHIP workgroup team</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D9D9D9" w:themeFill="background1" w:themeFillShade="D9"/>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E54BEA">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Phase 5: </w:t>
            </w:r>
            <w:r w:rsidRPr="00825FF7">
              <w:rPr>
                <w:rFonts w:ascii="Calibri" w:eastAsia="Times New Roman" w:hAnsi="Calibri" w:cs="Calibri"/>
                <w:color w:val="000000"/>
                <w:sz w:val="20"/>
                <w:szCs w:val="20"/>
              </w:rPr>
              <w:t>Identify Strategic Issues</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FF0000"/>
                <w:sz w:val="20"/>
                <w:szCs w:val="20"/>
              </w:rPr>
            </w:pPr>
            <w:r w:rsidRPr="00E42BD6">
              <w:rPr>
                <w:rFonts w:ascii="Calibri" w:eastAsia="Times New Roman" w:hAnsi="Calibri" w:cs="Calibri"/>
                <w:color w:val="FF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FF0000"/>
                <w:sz w:val="20"/>
                <w:szCs w:val="20"/>
              </w:rPr>
            </w:pPr>
            <w:r w:rsidRPr="00825FF7">
              <w:rPr>
                <w:rFonts w:ascii="Calibri" w:eastAsia="Times New Roman" w:hAnsi="Calibri" w:cs="Calibri"/>
                <w:color w:val="FF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52696E">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301D3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Phase 6: </w:t>
            </w:r>
            <w:r w:rsidRPr="00825FF7">
              <w:rPr>
                <w:rFonts w:ascii="Calibri" w:eastAsia="Times New Roman" w:hAnsi="Calibri" w:cs="Calibri"/>
                <w:color w:val="000000"/>
                <w:sz w:val="20"/>
                <w:szCs w:val="20"/>
              </w:rPr>
              <w:t>Formulate Goals &amp; Strategies</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D9D9D9" w:themeFill="background1" w:themeFillShade="D9"/>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D9D9D9" w:themeFill="background1" w:themeFillShade="D9"/>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D9D9D9" w:themeFill="background1" w:themeFillShade="D9"/>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825FF7" w:rsidTr="0052696E">
        <w:trPr>
          <w:trHeight w:val="300"/>
        </w:trPr>
        <w:tc>
          <w:tcPr>
            <w:tcW w:w="3525"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54BEA" w:rsidRPr="00825FF7" w:rsidRDefault="00E54BEA" w:rsidP="00E42BD6">
            <w:pPr>
              <w:spacing w:after="0" w:line="240" w:lineRule="auto"/>
              <w:jc w:val="right"/>
              <w:rPr>
                <w:rFonts w:ascii="Calibri" w:eastAsia="Times New Roman" w:hAnsi="Calibri" w:cs="Calibri"/>
                <w:color w:val="000000"/>
                <w:sz w:val="20"/>
                <w:szCs w:val="20"/>
              </w:rPr>
            </w:pPr>
            <w:r w:rsidRPr="00825FF7">
              <w:rPr>
                <w:rFonts w:ascii="Calibri" w:eastAsia="Times New Roman" w:hAnsi="Calibri" w:cs="Calibri"/>
                <w:color w:val="000000"/>
                <w:sz w:val="20"/>
                <w:szCs w:val="20"/>
              </w:rPr>
              <w:t>Draft CHIP</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825FF7" w:rsidRDefault="00E54BEA" w:rsidP="00301D3C">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D9D9D9" w:themeFill="background1" w:themeFillShade="D9"/>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D9D9D9" w:themeFill="background1" w:themeFillShade="D9"/>
            <w:vAlign w:val="bottom"/>
          </w:tcPr>
          <w:p w:rsidR="00E54BEA" w:rsidRPr="00825FF7" w:rsidRDefault="00E54BEA" w:rsidP="0052696E">
            <w:pPr>
              <w:spacing w:after="0" w:line="240" w:lineRule="auto"/>
              <w:jc w:val="center"/>
              <w:rPr>
                <w:rFonts w:ascii="Calibri" w:eastAsia="Times New Roman" w:hAnsi="Calibri" w:cs="Calibri"/>
                <w:color w:val="000000"/>
                <w:sz w:val="20"/>
                <w:szCs w:val="20"/>
              </w:rPr>
            </w:pPr>
            <w:r w:rsidRPr="00825FF7">
              <w:rPr>
                <w:rFonts w:ascii="Calibri" w:eastAsia="Times New Roman" w:hAnsi="Calibri" w:cs="Calibri"/>
                <w:color w:val="000000"/>
                <w:sz w:val="20"/>
                <w:szCs w:val="20"/>
              </w:rPr>
              <w:t> </w:t>
            </w:r>
          </w:p>
        </w:tc>
        <w:tc>
          <w:tcPr>
            <w:tcW w:w="361" w:type="dxa"/>
            <w:tcBorders>
              <w:top w:val="single" w:sz="8" w:space="0" w:color="auto"/>
              <w:bottom w:val="single" w:sz="8" w:space="0" w:color="auto"/>
              <w:right w:val="single" w:sz="8" w:space="0" w:color="auto"/>
            </w:tcBorders>
            <w:shd w:val="clear" w:color="auto" w:fill="D9D9D9" w:themeFill="background1" w:themeFillShade="D9"/>
          </w:tcPr>
          <w:p w:rsidR="00E54BEA" w:rsidRPr="00825FF7"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FFFFFF" w:themeFill="background1"/>
          </w:tcPr>
          <w:p w:rsidR="00E54BEA" w:rsidRPr="00825FF7" w:rsidRDefault="00E54BEA" w:rsidP="0052696E">
            <w:pPr>
              <w:spacing w:after="0" w:line="240" w:lineRule="auto"/>
              <w:jc w:val="center"/>
              <w:rPr>
                <w:rFonts w:ascii="Calibri" w:eastAsia="Times New Roman" w:hAnsi="Calibri" w:cs="Calibri"/>
                <w:color w:val="000000"/>
                <w:sz w:val="20"/>
                <w:szCs w:val="20"/>
              </w:rPr>
            </w:pPr>
          </w:p>
        </w:tc>
      </w:tr>
      <w:tr w:rsidR="00E54BEA" w:rsidRPr="00301D3C" w:rsidTr="00E54BEA">
        <w:trPr>
          <w:trHeight w:val="315"/>
        </w:trPr>
        <w:tc>
          <w:tcPr>
            <w:tcW w:w="3525"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E54BEA" w:rsidRPr="00825FF7" w:rsidRDefault="00E54BEA" w:rsidP="00E42BD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Distribute CHIP for feedback</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0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31"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D9D9D9" w:themeFill="background1" w:themeFillShade="D9"/>
          </w:tcPr>
          <w:p w:rsidR="00E54BEA" w:rsidRPr="00301D3C" w:rsidRDefault="00E54BEA" w:rsidP="0052696E">
            <w:pPr>
              <w:spacing w:after="0" w:line="240" w:lineRule="auto"/>
              <w:jc w:val="center"/>
              <w:rPr>
                <w:rFonts w:ascii="Calibri" w:eastAsia="Times New Roman" w:hAnsi="Calibri" w:cs="Calibri"/>
                <w:color w:val="000000"/>
                <w:sz w:val="20"/>
                <w:szCs w:val="20"/>
              </w:rPr>
            </w:pPr>
          </w:p>
        </w:tc>
      </w:tr>
      <w:tr w:rsidR="00E54BEA" w:rsidRPr="00301D3C" w:rsidTr="00E54BEA">
        <w:trPr>
          <w:trHeight w:val="315"/>
        </w:trPr>
        <w:tc>
          <w:tcPr>
            <w:tcW w:w="3525"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E54BEA" w:rsidRPr="00301D3C" w:rsidRDefault="00E54BEA" w:rsidP="00E42BD6">
            <w:pPr>
              <w:spacing w:after="0" w:line="240" w:lineRule="auto"/>
              <w:jc w:val="right"/>
              <w:rPr>
                <w:rFonts w:ascii="Calibri" w:eastAsia="Times New Roman" w:hAnsi="Calibri" w:cs="Calibri"/>
                <w:color w:val="000000"/>
                <w:sz w:val="20"/>
                <w:szCs w:val="20"/>
              </w:rPr>
            </w:pPr>
            <w:r w:rsidRPr="00825FF7">
              <w:rPr>
                <w:rFonts w:ascii="Calibri" w:eastAsia="Times New Roman" w:hAnsi="Calibri" w:cs="Calibri"/>
                <w:color w:val="000000"/>
                <w:sz w:val="20"/>
                <w:szCs w:val="20"/>
              </w:rPr>
              <w:lastRenderedPageBreak/>
              <w:t>Finalize CHIP</w:t>
            </w:r>
            <w:r w:rsidRPr="00301D3C">
              <w:rPr>
                <w:rFonts w:ascii="Calibri" w:eastAsia="Times New Roman" w:hAnsi="Calibri" w:cs="Calibri"/>
                <w:color w:val="000000"/>
                <w:sz w:val="20"/>
                <w:szCs w:val="20"/>
              </w:rPr>
              <w:t xml:space="preserve">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p>
        </w:tc>
        <w:tc>
          <w:tcPr>
            <w:tcW w:w="30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46"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31"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D9D9D9" w:themeFill="background1" w:themeFillShade="D9"/>
          </w:tcPr>
          <w:p w:rsidR="00E54BEA" w:rsidRPr="00301D3C" w:rsidRDefault="00E54BEA" w:rsidP="0052696E">
            <w:pPr>
              <w:spacing w:after="0" w:line="240" w:lineRule="auto"/>
              <w:jc w:val="center"/>
              <w:rPr>
                <w:rFonts w:ascii="Calibri" w:eastAsia="Times New Roman" w:hAnsi="Calibri" w:cs="Calibri"/>
                <w:color w:val="000000"/>
                <w:sz w:val="20"/>
                <w:szCs w:val="20"/>
              </w:rPr>
            </w:pPr>
          </w:p>
        </w:tc>
      </w:tr>
      <w:tr w:rsidR="00E54BEA" w:rsidRPr="00301D3C" w:rsidTr="00E54BEA">
        <w:trPr>
          <w:trHeight w:val="315"/>
        </w:trPr>
        <w:tc>
          <w:tcPr>
            <w:tcW w:w="3525"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E54BEA" w:rsidRPr="00301D3C" w:rsidRDefault="00E54BEA" w:rsidP="00301D3C">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Begin taking Action</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52"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8" w:type="dxa"/>
            <w:tcBorders>
              <w:top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442" w:type="dxa"/>
            <w:tcBorders>
              <w:top w:val="single" w:sz="8" w:space="0" w:color="auto"/>
              <w:bottom w:val="single" w:sz="8" w:space="0" w:color="auto"/>
              <w:right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left w:val="single" w:sz="8" w:space="0" w:color="auto"/>
              <w:bottom w:val="single" w:sz="8" w:space="0" w:color="auto"/>
            </w:tcBorders>
            <w:shd w:val="clear" w:color="auto" w:fill="FFFFFF" w:themeFill="background1"/>
            <w:noWrap/>
            <w:vAlign w:val="bottom"/>
            <w:hideMark/>
          </w:tcPr>
          <w:p w:rsidR="00E54BEA" w:rsidRPr="00E42BD6" w:rsidRDefault="00E54BEA" w:rsidP="00301D3C">
            <w:pPr>
              <w:spacing w:after="0" w:line="240" w:lineRule="auto"/>
              <w:jc w:val="center"/>
              <w:rPr>
                <w:rFonts w:ascii="Calibri" w:eastAsia="Times New Roman" w:hAnsi="Calibri" w:cs="Calibri"/>
                <w:color w:val="000000"/>
                <w:sz w:val="20"/>
                <w:szCs w:val="20"/>
              </w:rPr>
            </w:pPr>
            <w:r w:rsidRPr="00E42BD6">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91"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noWrap/>
            <w:vAlign w:val="bottom"/>
            <w:hideMark/>
          </w:tcPr>
          <w:p w:rsidR="00E54BEA" w:rsidRPr="00301D3C" w:rsidRDefault="00E54BEA" w:rsidP="00301D3C">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0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46"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r w:rsidRPr="00301D3C">
              <w:rPr>
                <w:rFonts w:ascii="Calibri" w:eastAsia="Times New Roman" w:hAnsi="Calibri" w:cs="Calibri"/>
                <w:color w:val="000000"/>
                <w:sz w:val="20"/>
                <w:szCs w:val="20"/>
              </w:rPr>
              <w:t> </w:t>
            </w:r>
          </w:p>
        </w:tc>
        <w:tc>
          <w:tcPr>
            <w:tcW w:w="331"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52"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48" w:type="dxa"/>
            <w:tcBorders>
              <w:top w:val="single" w:sz="8" w:space="0" w:color="auto"/>
              <w:bottom w:val="single" w:sz="8" w:space="0" w:color="auto"/>
            </w:tcBorders>
            <w:shd w:val="clear" w:color="auto" w:fill="FFFFFF" w:themeFill="background1"/>
            <w:vAlign w:val="bottom"/>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361" w:type="dxa"/>
            <w:tcBorders>
              <w:top w:val="single" w:sz="8" w:space="0" w:color="auto"/>
              <w:bottom w:val="single" w:sz="8" w:space="0" w:color="auto"/>
              <w:right w:val="single" w:sz="8" w:space="0" w:color="auto"/>
            </w:tcBorders>
            <w:shd w:val="clear" w:color="auto" w:fill="FFFFFF" w:themeFill="background1"/>
          </w:tcPr>
          <w:p w:rsidR="00E54BEA" w:rsidRPr="00301D3C" w:rsidRDefault="00E54BEA" w:rsidP="0052696E">
            <w:pPr>
              <w:spacing w:after="0" w:line="240" w:lineRule="auto"/>
              <w:jc w:val="center"/>
              <w:rPr>
                <w:rFonts w:ascii="Calibri" w:eastAsia="Times New Roman" w:hAnsi="Calibri" w:cs="Calibri"/>
                <w:color w:val="000000"/>
                <w:sz w:val="20"/>
                <w:szCs w:val="20"/>
              </w:rPr>
            </w:pPr>
          </w:p>
        </w:tc>
        <w:tc>
          <w:tcPr>
            <w:tcW w:w="622" w:type="dxa"/>
            <w:tcBorders>
              <w:top w:val="single" w:sz="8" w:space="0" w:color="auto"/>
              <w:bottom w:val="single" w:sz="8" w:space="0" w:color="auto"/>
              <w:right w:val="single" w:sz="8" w:space="0" w:color="auto"/>
            </w:tcBorders>
            <w:shd w:val="clear" w:color="auto" w:fill="D9D9D9" w:themeFill="background1" w:themeFillShade="D9"/>
          </w:tcPr>
          <w:p w:rsidR="00E54BEA" w:rsidRPr="00301D3C" w:rsidRDefault="00E54BEA" w:rsidP="0052696E">
            <w:pPr>
              <w:spacing w:after="0" w:line="240" w:lineRule="auto"/>
              <w:jc w:val="center"/>
              <w:rPr>
                <w:rFonts w:ascii="Calibri" w:eastAsia="Times New Roman" w:hAnsi="Calibri" w:cs="Calibri"/>
                <w:color w:val="000000"/>
                <w:sz w:val="20"/>
                <w:szCs w:val="20"/>
              </w:rPr>
            </w:pPr>
          </w:p>
        </w:tc>
      </w:tr>
    </w:tbl>
    <w:p w:rsidR="00246E9B" w:rsidRPr="00246E9B" w:rsidRDefault="00246E9B" w:rsidP="00403283"/>
    <w:sectPr w:rsidR="00246E9B" w:rsidRPr="00246E9B" w:rsidSect="00E54BE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DC" w:rsidRDefault="00B81ADC" w:rsidP="00376477">
      <w:pPr>
        <w:spacing w:after="0" w:line="240" w:lineRule="auto"/>
      </w:pPr>
      <w:r>
        <w:separator/>
      </w:r>
    </w:p>
  </w:endnote>
  <w:endnote w:type="continuationSeparator" w:id="0">
    <w:p w:rsidR="00B81ADC" w:rsidRDefault="00B81ADC" w:rsidP="0037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737"/>
      <w:docPartObj>
        <w:docPartGallery w:val="Page Numbers (Bottom of Page)"/>
        <w:docPartUnique/>
      </w:docPartObj>
    </w:sdtPr>
    <w:sdtContent>
      <w:sdt>
        <w:sdtPr>
          <w:id w:val="565050523"/>
          <w:docPartObj>
            <w:docPartGallery w:val="Page Numbers (Top of Page)"/>
            <w:docPartUnique/>
          </w:docPartObj>
        </w:sdtPr>
        <w:sdtContent>
          <w:p w:rsidR="00B64B68" w:rsidRDefault="00B64B68" w:rsidP="007C4C48">
            <w:pPr>
              <w:pStyle w:val="Footer"/>
            </w:pPr>
            <w:r>
              <w:t>CHIP Plan – 5.31.12</w:t>
            </w:r>
            <w:r>
              <w:tab/>
            </w:r>
            <w:r>
              <w:tab/>
              <w:t xml:space="preserve">             Page </w:t>
            </w:r>
            <w:r w:rsidR="00B66F11">
              <w:rPr>
                <w:b/>
                <w:sz w:val="24"/>
                <w:szCs w:val="24"/>
              </w:rPr>
              <w:fldChar w:fldCharType="begin"/>
            </w:r>
            <w:r>
              <w:rPr>
                <w:b/>
              </w:rPr>
              <w:instrText xml:space="preserve"> PAGE </w:instrText>
            </w:r>
            <w:r w:rsidR="00B66F11">
              <w:rPr>
                <w:b/>
                <w:sz w:val="24"/>
                <w:szCs w:val="24"/>
              </w:rPr>
              <w:fldChar w:fldCharType="separate"/>
            </w:r>
            <w:r w:rsidR="0065292E">
              <w:rPr>
                <w:b/>
                <w:noProof/>
              </w:rPr>
              <w:t>1</w:t>
            </w:r>
            <w:r w:rsidR="00B66F11">
              <w:rPr>
                <w:b/>
                <w:sz w:val="24"/>
                <w:szCs w:val="24"/>
              </w:rPr>
              <w:fldChar w:fldCharType="end"/>
            </w:r>
            <w:r>
              <w:t xml:space="preserve"> of </w:t>
            </w:r>
            <w:r w:rsidR="00B66F11">
              <w:rPr>
                <w:b/>
                <w:sz w:val="24"/>
                <w:szCs w:val="24"/>
              </w:rPr>
              <w:fldChar w:fldCharType="begin"/>
            </w:r>
            <w:r>
              <w:rPr>
                <w:b/>
              </w:rPr>
              <w:instrText xml:space="preserve"> NUMPAGES  </w:instrText>
            </w:r>
            <w:r w:rsidR="00B66F11">
              <w:rPr>
                <w:b/>
                <w:sz w:val="24"/>
                <w:szCs w:val="24"/>
              </w:rPr>
              <w:fldChar w:fldCharType="separate"/>
            </w:r>
            <w:r w:rsidR="0065292E">
              <w:rPr>
                <w:b/>
                <w:noProof/>
              </w:rPr>
              <w:t>3</w:t>
            </w:r>
            <w:r w:rsidR="00B66F11">
              <w:rPr>
                <w:b/>
                <w:sz w:val="24"/>
                <w:szCs w:val="24"/>
              </w:rPr>
              <w:fldChar w:fldCharType="end"/>
            </w:r>
          </w:p>
        </w:sdtContent>
      </w:sdt>
    </w:sdtContent>
  </w:sdt>
  <w:p w:rsidR="00B64B68" w:rsidRDefault="00B64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DC" w:rsidRDefault="00B81ADC" w:rsidP="00376477">
      <w:pPr>
        <w:spacing w:after="0" w:line="240" w:lineRule="auto"/>
      </w:pPr>
      <w:r>
        <w:separator/>
      </w:r>
    </w:p>
  </w:footnote>
  <w:footnote w:type="continuationSeparator" w:id="0">
    <w:p w:rsidR="00B81ADC" w:rsidRDefault="00B81ADC" w:rsidP="00376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7CA"/>
    <w:multiLevelType w:val="hybridMultilevel"/>
    <w:tmpl w:val="514E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3272"/>
    <w:multiLevelType w:val="hybridMultilevel"/>
    <w:tmpl w:val="19B4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1D74"/>
    <w:rsid w:val="0001371C"/>
    <w:rsid w:val="000E3B48"/>
    <w:rsid w:val="00143779"/>
    <w:rsid w:val="00160617"/>
    <w:rsid w:val="0019540D"/>
    <w:rsid w:val="00246E9B"/>
    <w:rsid w:val="002566D8"/>
    <w:rsid w:val="00295744"/>
    <w:rsid w:val="002B5C3F"/>
    <w:rsid w:val="00301D3C"/>
    <w:rsid w:val="00363F23"/>
    <w:rsid w:val="003736B2"/>
    <w:rsid w:val="00376477"/>
    <w:rsid w:val="003A2C1C"/>
    <w:rsid w:val="00403283"/>
    <w:rsid w:val="0042343B"/>
    <w:rsid w:val="00427537"/>
    <w:rsid w:val="00450140"/>
    <w:rsid w:val="00465943"/>
    <w:rsid w:val="00505A16"/>
    <w:rsid w:val="0052696E"/>
    <w:rsid w:val="00570C14"/>
    <w:rsid w:val="0065292E"/>
    <w:rsid w:val="006B6E8D"/>
    <w:rsid w:val="00741D74"/>
    <w:rsid w:val="00757DF0"/>
    <w:rsid w:val="00773C35"/>
    <w:rsid w:val="007C4C48"/>
    <w:rsid w:val="007D77C2"/>
    <w:rsid w:val="008170C0"/>
    <w:rsid w:val="00823BBF"/>
    <w:rsid w:val="00825FF7"/>
    <w:rsid w:val="0085339A"/>
    <w:rsid w:val="0089763E"/>
    <w:rsid w:val="008F3A1A"/>
    <w:rsid w:val="00916ACF"/>
    <w:rsid w:val="009573EB"/>
    <w:rsid w:val="00970EB9"/>
    <w:rsid w:val="009928DE"/>
    <w:rsid w:val="009D1748"/>
    <w:rsid w:val="00A2301C"/>
    <w:rsid w:val="00AB535E"/>
    <w:rsid w:val="00AC4629"/>
    <w:rsid w:val="00AE1055"/>
    <w:rsid w:val="00B20A2A"/>
    <w:rsid w:val="00B64B68"/>
    <w:rsid w:val="00B66F11"/>
    <w:rsid w:val="00B728E3"/>
    <w:rsid w:val="00B81ADC"/>
    <w:rsid w:val="00BA05BD"/>
    <w:rsid w:val="00BB0998"/>
    <w:rsid w:val="00BE710B"/>
    <w:rsid w:val="00C16DF3"/>
    <w:rsid w:val="00D41A23"/>
    <w:rsid w:val="00E42BD6"/>
    <w:rsid w:val="00E54BEA"/>
    <w:rsid w:val="00E7426C"/>
    <w:rsid w:val="00EB591D"/>
    <w:rsid w:val="00EC1A75"/>
    <w:rsid w:val="00F2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477"/>
  </w:style>
  <w:style w:type="paragraph" w:styleId="Footer">
    <w:name w:val="footer"/>
    <w:basedOn w:val="Normal"/>
    <w:link w:val="FooterChar"/>
    <w:uiPriority w:val="99"/>
    <w:unhideWhenUsed/>
    <w:rsid w:val="0037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77"/>
  </w:style>
  <w:style w:type="paragraph" w:styleId="BalloonText">
    <w:name w:val="Balloon Text"/>
    <w:basedOn w:val="Normal"/>
    <w:link w:val="BalloonTextChar"/>
    <w:uiPriority w:val="99"/>
    <w:semiHidden/>
    <w:unhideWhenUsed/>
    <w:rsid w:val="0037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77"/>
    <w:rPr>
      <w:rFonts w:ascii="Tahoma" w:hAnsi="Tahoma" w:cs="Tahoma"/>
      <w:sz w:val="16"/>
      <w:szCs w:val="16"/>
    </w:rPr>
  </w:style>
  <w:style w:type="paragraph" w:styleId="ListParagraph">
    <w:name w:val="List Paragraph"/>
    <w:basedOn w:val="Normal"/>
    <w:uiPriority w:val="34"/>
    <w:qFormat/>
    <w:rsid w:val="00EB591D"/>
    <w:pPr>
      <w:ind w:left="720"/>
      <w:contextualSpacing/>
    </w:pPr>
  </w:style>
</w:styles>
</file>

<file path=word/webSettings.xml><?xml version="1.0" encoding="utf-8"?>
<w:webSettings xmlns:r="http://schemas.openxmlformats.org/officeDocument/2006/relationships" xmlns:w="http://schemas.openxmlformats.org/wordprocessingml/2006/main">
  <w:divs>
    <w:div w:id="344090599">
      <w:bodyDiv w:val="1"/>
      <w:marLeft w:val="0"/>
      <w:marRight w:val="0"/>
      <w:marTop w:val="0"/>
      <w:marBottom w:val="0"/>
      <w:divBdr>
        <w:top w:val="none" w:sz="0" w:space="0" w:color="auto"/>
        <w:left w:val="none" w:sz="0" w:space="0" w:color="auto"/>
        <w:bottom w:val="none" w:sz="0" w:space="0" w:color="auto"/>
        <w:right w:val="none" w:sz="0" w:space="0" w:color="auto"/>
      </w:divBdr>
    </w:div>
    <w:div w:id="610667479">
      <w:bodyDiv w:val="1"/>
      <w:marLeft w:val="0"/>
      <w:marRight w:val="0"/>
      <w:marTop w:val="0"/>
      <w:marBottom w:val="0"/>
      <w:divBdr>
        <w:top w:val="none" w:sz="0" w:space="0" w:color="auto"/>
        <w:left w:val="none" w:sz="0" w:space="0" w:color="auto"/>
        <w:bottom w:val="none" w:sz="0" w:space="0" w:color="auto"/>
        <w:right w:val="none" w:sz="0" w:space="0" w:color="auto"/>
      </w:divBdr>
    </w:div>
    <w:div w:id="1095786799">
      <w:bodyDiv w:val="1"/>
      <w:marLeft w:val="0"/>
      <w:marRight w:val="0"/>
      <w:marTop w:val="0"/>
      <w:marBottom w:val="0"/>
      <w:divBdr>
        <w:top w:val="none" w:sz="0" w:space="0" w:color="auto"/>
        <w:left w:val="none" w:sz="0" w:space="0" w:color="auto"/>
        <w:bottom w:val="none" w:sz="0" w:space="0" w:color="auto"/>
        <w:right w:val="none" w:sz="0" w:space="0" w:color="auto"/>
      </w:divBdr>
    </w:div>
    <w:div w:id="20509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emonteiro</cp:lastModifiedBy>
  <cp:revision>2</cp:revision>
  <dcterms:created xsi:type="dcterms:W3CDTF">2012-06-07T19:26:00Z</dcterms:created>
  <dcterms:modified xsi:type="dcterms:W3CDTF">2012-06-07T19:26:00Z</dcterms:modified>
</cp:coreProperties>
</file>