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4487D" w:rsidRPr="00A71FF7" w:rsidRDefault="0044487D" w:rsidP="006D36FE">
      <w:pPr>
        <w:spacing w:line="240" w:lineRule="auto"/>
        <w:rPr>
          <w:rFonts w:ascii="Euphemia" w:hAnsi="Euphemia"/>
          <w:sz w:val="24"/>
          <w:szCs w:val="24"/>
        </w:rPr>
      </w:pPr>
      <w:r>
        <w:rPr>
          <w:rFonts w:ascii="Arial Narrow" w:hAnsi="Arial Narrow"/>
          <w:noProof/>
          <w:sz w:val="24"/>
          <w:szCs w:val="24"/>
        </w:rPr>
        <mc:AlternateContent>
          <mc:Choice Requires="wps">
            <w:drawing>
              <wp:anchor distT="0" distB="0" distL="114300" distR="114300" simplePos="0" relativeHeight="251665408" behindDoc="0" locked="0" layoutInCell="1" allowOverlap="1" wp14:anchorId="30F9B9C4" wp14:editId="7758565D">
                <wp:simplePos x="0" y="0"/>
                <wp:positionH relativeFrom="margin">
                  <wp:align>left</wp:align>
                </wp:positionH>
                <wp:positionV relativeFrom="paragraph">
                  <wp:posOffset>1114425</wp:posOffset>
                </wp:positionV>
                <wp:extent cx="1247775" cy="5724525"/>
                <wp:effectExtent l="0" t="0" r="28575" b="28575"/>
                <wp:wrapTight wrapText="bothSides">
                  <wp:wrapPolygon edited="0">
                    <wp:start x="0" y="0"/>
                    <wp:lineTo x="0" y="21636"/>
                    <wp:lineTo x="21765" y="21636"/>
                    <wp:lineTo x="21765" y="0"/>
                    <wp:lineTo x="0" y="0"/>
                  </wp:wrapPolygon>
                </wp:wrapTight>
                <wp:docPr id="203" name="Rectangle 203"/>
                <wp:cNvGraphicFramePr/>
                <a:graphic xmlns:a="http://schemas.openxmlformats.org/drawingml/2006/main">
                  <a:graphicData uri="http://schemas.microsoft.com/office/word/2010/wordprocessingShape">
                    <wps:wsp>
                      <wps:cNvSpPr/>
                      <wps:spPr>
                        <a:xfrm>
                          <a:off x="0" y="0"/>
                          <a:ext cx="1247775" cy="572452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EB37AA" w:rsidRPr="004823C6" w:rsidRDefault="00EB37AA" w:rsidP="00EB37AA">
                            <w:pPr>
                              <w:jc w:val="center"/>
                              <w:rPr>
                                <w:b/>
                                <w:color w:val="FFFFFF" w:themeColor="background1"/>
                              </w:rPr>
                            </w:pPr>
                            <w:r w:rsidRPr="004823C6">
                              <w:rPr>
                                <w:b/>
                                <w:color w:val="FFFFFF" w:themeColor="background1"/>
                              </w:rPr>
                              <w:t>Top Priorities:</w:t>
                            </w:r>
                          </w:p>
                          <w:p w:rsidR="00EB37AA" w:rsidRDefault="00EB37AA" w:rsidP="00EB37AA">
                            <w:pPr>
                              <w:jc w:val="center"/>
                              <w:rPr>
                                <w:color w:val="FFFFFF" w:themeColor="background1"/>
                              </w:rPr>
                            </w:pPr>
                            <w:r>
                              <w:rPr>
                                <w:color w:val="FFFFFF" w:themeColor="background1"/>
                              </w:rPr>
                              <w:t>Three key issues</w:t>
                            </w:r>
                          </w:p>
                          <w:p w:rsidR="00EB37AA" w:rsidRDefault="00EB37AA" w:rsidP="00EB37AA">
                            <w:pPr>
                              <w:jc w:val="center"/>
                              <w:rPr>
                                <w:color w:val="FFFFFF" w:themeColor="background1"/>
                              </w:rPr>
                            </w:pPr>
                          </w:p>
                          <w:p w:rsidR="00EB37AA" w:rsidRPr="004823C6" w:rsidRDefault="00EB37AA" w:rsidP="00EB37AA">
                            <w:pPr>
                              <w:jc w:val="center"/>
                              <w:rPr>
                                <w:b/>
                                <w:color w:val="FFFFFF" w:themeColor="background1"/>
                              </w:rPr>
                            </w:pPr>
                            <w:r w:rsidRPr="004823C6">
                              <w:rPr>
                                <w:b/>
                                <w:color w:val="FFFFFF" w:themeColor="background1"/>
                              </w:rPr>
                              <w:t>What we do:</w:t>
                            </w:r>
                          </w:p>
                          <w:p w:rsidR="00CD0D25" w:rsidRDefault="00CD0D25" w:rsidP="00EB37AA">
                            <w:pPr>
                              <w:jc w:val="center"/>
                              <w:rPr>
                                <w:color w:val="FFFFFF" w:themeColor="background1"/>
                              </w:rPr>
                            </w:pPr>
                            <w:r>
                              <w:rPr>
                                <w:color w:val="FFFFFF" w:themeColor="background1"/>
                              </w:rPr>
                              <w:t>Emergency Preparedness</w:t>
                            </w:r>
                          </w:p>
                          <w:p w:rsidR="00CD0D25" w:rsidRDefault="00CD0D25" w:rsidP="00EB37AA">
                            <w:pPr>
                              <w:jc w:val="center"/>
                              <w:rPr>
                                <w:color w:val="FFFFFF" w:themeColor="background1"/>
                              </w:rPr>
                            </w:pPr>
                            <w:r>
                              <w:rPr>
                                <w:color w:val="FFFFFF" w:themeColor="background1"/>
                              </w:rPr>
                              <w:t>Vital Records</w:t>
                            </w:r>
                          </w:p>
                          <w:p w:rsidR="00CD0D25" w:rsidRDefault="00CD0D25" w:rsidP="00EB37AA">
                            <w:pPr>
                              <w:jc w:val="center"/>
                              <w:rPr>
                                <w:color w:val="FFFFFF" w:themeColor="background1"/>
                              </w:rPr>
                            </w:pPr>
                            <w:r>
                              <w:rPr>
                                <w:color w:val="FFFFFF" w:themeColor="background1"/>
                              </w:rPr>
                              <w:t>Active Living</w:t>
                            </w:r>
                          </w:p>
                          <w:p w:rsidR="00CD0D25" w:rsidRDefault="00CD0D25" w:rsidP="00EB37AA">
                            <w:pPr>
                              <w:jc w:val="center"/>
                              <w:rPr>
                                <w:color w:val="FFFFFF" w:themeColor="background1"/>
                              </w:rPr>
                            </w:pPr>
                            <w:r>
                              <w:rPr>
                                <w:color w:val="FFFFFF" w:themeColor="background1"/>
                              </w:rPr>
                              <w:t>Asthma</w:t>
                            </w:r>
                          </w:p>
                          <w:p w:rsidR="00EB37AA" w:rsidRDefault="00EB37AA" w:rsidP="00EB37AA">
                            <w:pPr>
                              <w:jc w:val="center"/>
                              <w:rPr>
                                <w:color w:val="FFFFFF" w:themeColor="background1"/>
                              </w:rPr>
                            </w:pPr>
                            <w:r>
                              <w:rPr>
                                <w:color w:val="FFFFFF" w:themeColor="background1"/>
                              </w:rPr>
                              <w:t>Tobacco Control</w:t>
                            </w:r>
                          </w:p>
                          <w:p w:rsidR="00EB37AA" w:rsidRDefault="00EB37AA" w:rsidP="00EB37AA">
                            <w:pPr>
                              <w:jc w:val="center"/>
                              <w:rPr>
                                <w:color w:val="FFFFFF" w:themeColor="background1"/>
                              </w:rPr>
                            </w:pPr>
                            <w:r>
                              <w:rPr>
                                <w:color w:val="FFFFFF" w:themeColor="background1"/>
                              </w:rPr>
                              <w:t>Immunization</w:t>
                            </w:r>
                          </w:p>
                          <w:p w:rsidR="00EB37AA" w:rsidRDefault="00EB37AA" w:rsidP="00EB37AA">
                            <w:pPr>
                              <w:jc w:val="center"/>
                              <w:rPr>
                                <w:color w:val="FFFFFF" w:themeColor="background1"/>
                              </w:rPr>
                            </w:pPr>
                            <w:r>
                              <w:rPr>
                                <w:color w:val="FFFFFF" w:themeColor="background1"/>
                              </w:rPr>
                              <w:t>Maternal and Child Health</w:t>
                            </w:r>
                          </w:p>
                          <w:p w:rsidR="00EB37AA" w:rsidRDefault="00EB37AA" w:rsidP="00EB37AA">
                            <w:pPr>
                              <w:jc w:val="center"/>
                              <w:rPr>
                                <w:color w:val="FFFFFF" w:themeColor="background1"/>
                              </w:rPr>
                            </w:pPr>
                            <w:r>
                              <w:rPr>
                                <w:color w:val="FFFFFF" w:themeColor="background1"/>
                              </w:rPr>
                              <w:t>Food Safety</w:t>
                            </w:r>
                          </w:p>
                          <w:p w:rsidR="00CD0D25" w:rsidRDefault="00CD0D25" w:rsidP="00CD0D25">
                            <w:pPr>
                              <w:jc w:val="center"/>
                              <w:rPr>
                                <w:color w:val="FFFFFF" w:themeColor="background1"/>
                              </w:rPr>
                            </w:pPr>
                            <w:r>
                              <w:rPr>
                                <w:color w:val="FFFFFF" w:themeColor="background1"/>
                              </w:rPr>
                              <w:t>Food Service Inspections</w:t>
                            </w:r>
                          </w:p>
                          <w:p w:rsidR="00EB37AA" w:rsidRDefault="00CD0D25" w:rsidP="00EB37AA">
                            <w:pPr>
                              <w:jc w:val="center"/>
                              <w:rPr>
                                <w:color w:val="FFFFFF" w:themeColor="background1"/>
                              </w:rPr>
                            </w:pPr>
                            <w:r>
                              <w:rPr>
                                <w:color w:val="FFFFFF" w:themeColor="background1"/>
                              </w:rPr>
                              <w:t>Teen Pregnancy Prevention</w:t>
                            </w:r>
                          </w:p>
                          <w:p w:rsidR="00CD0D25" w:rsidRDefault="00CD0D25" w:rsidP="00EB37AA">
                            <w:pPr>
                              <w:jc w:val="center"/>
                              <w:rPr>
                                <w:color w:val="FFFFFF" w:themeColor="background1"/>
                              </w:rPr>
                            </w:pPr>
                            <w:r>
                              <w:rPr>
                                <w:color w:val="FFFFFF" w:themeColor="background1"/>
                              </w:rPr>
                              <w:t xml:space="preserve">Communicable Disease </w:t>
                            </w:r>
                            <w:r w:rsidR="0044487D">
                              <w:rPr>
                                <w:color w:val="FFFFFF" w:themeColor="background1"/>
                              </w:rPr>
                              <w:t>Prevention</w:t>
                            </w:r>
                          </w:p>
                          <w:p w:rsidR="00CD0D25" w:rsidRDefault="00CD0D25" w:rsidP="00EB37AA">
                            <w:pPr>
                              <w:jc w:val="center"/>
                              <w:rPr>
                                <w:color w:val="FFFFFF" w:themeColor="background1"/>
                              </w:rPr>
                            </w:pPr>
                          </w:p>
                          <w:p w:rsidR="00EB37AA" w:rsidRDefault="00EB37AA" w:rsidP="00EB37AA">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9B9C4" id="Rectangle 203" o:spid="_x0000_s1026" style="position:absolute;margin-left:0;margin-top:87.75pt;width:98.25pt;height:450.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" fillcolor="#70ad47 [3209]" strokecolor="#375623 [1609]" strokeweight="1pt">
                <v:textbox inset=",14.4pt,8.64pt,18pt">
                  <w:txbxContent>
                    <w:p w:rsidR="00EB37AA" w:rsidRPr="004823C6" w:rsidRDefault="00EB37AA" w:rsidP="00EB37AA">
                      <w:pPr>
                        <w:jc w:val="center"/>
                        <w:rPr>
                          <w:b/>
                          <w:color w:val="FFFFFF" w:themeColor="background1"/>
                        </w:rPr>
                      </w:pPr>
                      <w:r w:rsidRPr="004823C6">
                        <w:rPr>
                          <w:b/>
                          <w:color w:val="FFFFFF" w:themeColor="background1"/>
                        </w:rPr>
                        <w:t>Top Priorities:</w:t>
                      </w:r>
                    </w:p>
                    <w:p w:rsidR="00EB37AA" w:rsidRDefault="00EB37AA" w:rsidP="00EB37AA">
                      <w:pPr>
                        <w:jc w:val="center"/>
                        <w:rPr>
                          <w:color w:val="FFFFFF" w:themeColor="background1"/>
                        </w:rPr>
                      </w:pPr>
                      <w:r>
                        <w:rPr>
                          <w:color w:val="FFFFFF" w:themeColor="background1"/>
                        </w:rPr>
                        <w:t>Three key issues</w:t>
                      </w:r>
                    </w:p>
                    <w:p w:rsidR="00EB37AA" w:rsidRDefault="00EB37AA" w:rsidP="00EB37AA">
                      <w:pPr>
                        <w:jc w:val="center"/>
                        <w:rPr>
                          <w:color w:val="FFFFFF" w:themeColor="background1"/>
                        </w:rPr>
                      </w:pPr>
                    </w:p>
                    <w:p w:rsidR="00EB37AA" w:rsidRPr="004823C6" w:rsidRDefault="00EB37AA" w:rsidP="00EB37AA">
                      <w:pPr>
                        <w:jc w:val="center"/>
                        <w:rPr>
                          <w:b/>
                          <w:color w:val="FFFFFF" w:themeColor="background1"/>
                        </w:rPr>
                      </w:pPr>
                      <w:r w:rsidRPr="004823C6">
                        <w:rPr>
                          <w:b/>
                          <w:color w:val="FFFFFF" w:themeColor="background1"/>
                        </w:rPr>
                        <w:t>What we do:</w:t>
                      </w:r>
                    </w:p>
                    <w:p w:rsidR="00CD0D25" w:rsidRDefault="00CD0D25" w:rsidP="00EB37AA">
                      <w:pPr>
                        <w:jc w:val="center"/>
                        <w:rPr>
                          <w:color w:val="FFFFFF" w:themeColor="background1"/>
                        </w:rPr>
                      </w:pPr>
                      <w:r>
                        <w:rPr>
                          <w:color w:val="FFFFFF" w:themeColor="background1"/>
                        </w:rPr>
                        <w:t>Emergency Preparedness</w:t>
                      </w:r>
                    </w:p>
                    <w:p w:rsidR="00CD0D25" w:rsidRDefault="00CD0D25" w:rsidP="00EB37AA">
                      <w:pPr>
                        <w:jc w:val="center"/>
                        <w:rPr>
                          <w:color w:val="FFFFFF" w:themeColor="background1"/>
                        </w:rPr>
                      </w:pPr>
                      <w:r>
                        <w:rPr>
                          <w:color w:val="FFFFFF" w:themeColor="background1"/>
                        </w:rPr>
                        <w:t>Vital Records</w:t>
                      </w:r>
                    </w:p>
                    <w:p w:rsidR="00CD0D25" w:rsidRDefault="00CD0D25" w:rsidP="00EB37AA">
                      <w:pPr>
                        <w:jc w:val="center"/>
                        <w:rPr>
                          <w:color w:val="FFFFFF" w:themeColor="background1"/>
                        </w:rPr>
                      </w:pPr>
                      <w:r>
                        <w:rPr>
                          <w:color w:val="FFFFFF" w:themeColor="background1"/>
                        </w:rPr>
                        <w:t>Active Living</w:t>
                      </w:r>
                    </w:p>
                    <w:p w:rsidR="00CD0D25" w:rsidRDefault="00CD0D25" w:rsidP="00EB37AA">
                      <w:pPr>
                        <w:jc w:val="center"/>
                        <w:rPr>
                          <w:color w:val="FFFFFF" w:themeColor="background1"/>
                        </w:rPr>
                      </w:pPr>
                      <w:r>
                        <w:rPr>
                          <w:color w:val="FFFFFF" w:themeColor="background1"/>
                        </w:rPr>
                        <w:t>Asthma</w:t>
                      </w:r>
                    </w:p>
                    <w:p w:rsidR="00EB37AA" w:rsidRDefault="00EB37AA" w:rsidP="00EB37AA">
                      <w:pPr>
                        <w:jc w:val="center"/>
                        <w:rPr>
                          <w:color w:val="FFFFFF" w:themeColor="background1"/>
                        </w:rPr>
                      </w:pPr>
                      <w:r>
                        <w:rPr>
                          <w:color w:val="FFFFFF" w:themeColor="background1"/>
                        </w:rPr>
                        <w:t>Tobacco Control</w:t>
                      </w:r>
                    </w:p>
                    <w:p w:rsidR="00EB37AA" w:rsidRDefault="00EB37AA" w:rsidP="00EB37AA">
                      <w:pPr>
                        <w:jc w:val="center"/>
                        <w:rPr>
                          <w:color w:val="FFFFFF" w:themeColor="background1"/>
                        </w:rPr>
                      </w:pPr>
                      <w:r>
                        <w:rPr>
                          <w:color w:val="FFFFFF" w:themeColor="background1"/>
                        </w:rPr>
                        <w:t>Immunization</w:t>
                      </w:r>
                    </w:p>
                    <w:p w:rsidR="00EB37AA" w:rsidRDefault="00EB37AA" w:rsidP="00EB37AA">
                      <w:pPr>
                        <w:jc w:val="center"/>
                        <w:rPr>
                          <w:color w:val="FFFFFF" w:themeColor="background1"/>
                        </w:rPr>
                      </w:pPr>
                      <w:r>
                        <w:rPr>
                          <w:color w:val="FFFFFF" w:themeColor="background1"/>
                        </w:rPr>
                        <w:t>Maternal and Child Health</w:t>
                      </w:r>
                    </w:p>
                    <w:p w:rsidR="00EB37AA" w:rsidRDefault="00EB37AA" w:rsidP="00EB37AA">
                      <w:pPr>
                        <w:jc w:val="center"/>
                        <w:rPr>
                          <w:color w:val="FFFFFF" w:themeColor="background1"/>
                        </w:rPr>
                      </w:pPr>
                      <w:r>
                        <w:rPr>
                          <w:color w:val="FFFFFF" w:themeColor="background1"/>
                        </w:rPr>
                        <w:t>Food Safety</w:t>
                      </w:r>
                    </w:p>
                    <w:p w:rsidR="00CD0D25" w:rsidRDefault="00CD0D25" w:rsidP="00CD0D25">
                      <w:pPr>
                        <w:jc w:val="center"/>
                        <w:rPr>
                          <w:color w:val="FFFFFF" w:themeColor="background1"/>
                        </w:rPr>
                      </w:pPr>
                      <w:r>
                        <w:rPr>
                          <w:color w:val="FFFFFF" w:themeColor="background1"/>
                        </w:rPr>
                        <w:t>Food Service Inspections</w:t>
                      </w:r>
                    </w:p>
                    <w:p w:rsidR="00EB37AA" w:rsidRDefault="00CD0D25" w:rsidP="00EB37AA">
                      <w:pPr>
                        <w:jc w:val="center"/>
                        <w:rPr>
                          <w:color w:val="FFFFFF" w:themeColor="background1"/>
                        </w:rPr>
                      </w:pPr>
                      <w:r>
                        <w:rPr>
                          <w:color w:val="FFFFFF" w:themeColor="background1"/>
                        </w:rPr>
                        <w:t>Teen Pregnancy Prevention</w:t>
                      </w:r>
                    </w:p>
                    <w:p w:rsidR="00CD0D25" w:rsidRDefault="00CD0D25" w:rsidP="00EB37AA">
                      <w:pPr>
                        <w:jc w:val="center"/>
                        <w:rPr>
                          <w:color w:val="FFFFFF" w:themeColor="background1"/>
                        </w:rPr>
                      </w:pPr>
                      <w:r>
                        <w:rPr>
                          <w:color w:val="FFFFFF" w:themeColor="background1"/>
                        </w:rPr>
                        <w:t xml:space="preserve">Communicable Disease </w:t>
                      </w:r>
                      <w:r w:rsidR="0044487D">
                        <w:rPr>
                          <w:color w:val="FFFFFF" w:themeColor="background1"/>
                        </w:rPr>
                        <w:t>Prevention</w:t>
                      </w:r>
                    </w:p>
                    <w:p w:rsidR="00CD0D25" w:rsidRDefault="00CD0D25" w:rsidP="00EB37AA">
                      <w:pPr>
                        <w:jc w:val="center"/>
                        <w:rPr>
                          <w:color w:val="FFFFFF" w:themeColor="background1"/>
                        </w:rPr>
                      </w:pPr>
                    </w:p>
                    <w:p w:rsidR="00EB37AA" w:rsidRDefault="00EB37AA" w:rsidP="00EB37AA">
                      <w:pPr>
                        <w:rPr>
                          <w:color w:val="FFFFFF" w:themeColor="background1"/>
                        </w:rPr>
                      </w:pPr>
                    </w:p>
                  </w:txbxContent>
                </v:textbox>
                <w10:wrap type="tight" anchorx="margin"/>
              </v:rect>
            </w:pict>
          </mc:Fallback>
        </mc:AlternateContent>
      </w:r>
      <w:r w:rsidR="00A25FE8" w:rsidRPr="005C415A">
        <w:rPr>
          <w:rFonts w:ascii="Arial Narrow" w:hAnsi="Arial Narrow"/>
          <w:b/>
          <w:noProof/>
          <w:sz w:val="32"/>
          <w:szCs w:val="32"/>
        </w:rPr>
        <mc:AlternateContent>
          <mc:Choice Requires="wps">
            <w:drawing>
              <wp:anchor distT="0" distB="0" distL="114300" distR="114300" simplePos="0" relativeHeight="251661312" behindDoc="0" locked="0" layoutInCell="1" allowOverlap="1" wp14:anchorId="12F6168A" wp14:editId="05CB5D11">
                <wp:simplePos x="0" y="0"/>
                <wp:positionH relativeFrom="column">
                  <wp:posOffset>5686425</wp:posOffset>
                </wp:positionH>
                <wp:positionV relativeFrom="paragraph">
                  <wp:posOffset>184785</wp:posOffset>
                </wp:positionV>
                <wp:extent cx="952500" cy="485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9525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3B4E" w:rsidRPr="00CB633E" w:rsidRDefault="00A40C8C" w:rsidP="00573B4E">
                            <w:pPr>
                              <w:jc w:val="center"/>
                              <w:rPr>
                                <w:b/>
                                <w:sz w:val="24"/>
                                <w:szCs w:val="24"/>
                              </w:rPr>
                            </w:pPr>
                            <w:r>
                              <w:rPr>
                                <w:b/>
                                <w:sz w:val="24"/>
                                <w:szCs w:val="24"/>
                              </w:rPr>
                              <w:t>SACCHO</w:t>
                            </w:r>
                            <w:r w:rsidR="00573B4E" w:rsidRPr="00CB633E">
                              <w:rPr>
                                <w:b/>
                                <w:sz w:val="24"/>
                                <w:szCs w:val="24"/>
                              </w:rPr>
                              <w:t xml:space="preserv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F6168A" id="_x0000_t202" coordsize="21600,21600" o:spt="202" path="m,l,21600r21600,l21600,xe">
                <v:stroke joinstyle="miter"/>
                <v:path gradientshapeok="t" o:connecttype="rect"/>
              </v:shapetype>
              <v:shape id="Text Box 3" o:spid="_x0000_s1027" type="#_x0000_t202" style="position:absolute;margin-left:447.75pt;margin-top:14.55pt;width:75pt;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" fillcolor="white [3201]" strokeweight=".5pt">
                <v:textbox>
                  <w:txbxContent>
                    <w:p w:rsidR="00573B4E" w:rsidRPr="00CB633E" w:rsidRDefault="00A40C8C" w:rsidP="00573B4E">
                      <w:pPr>
                        <w:jc w:val="center"/>
                        <w:rPr>
                          <w:b/>
                          <w:sz w:val="24"/>
                          <w:szCs w:val="24"/>
                        </w:rPr>
                      </w:pPr>
                      <w:r>
                        <w:rPr>
                          <w:b/>
                          <w:sz w:val="24"/>
                          <w:szCs w:val="24"/>
                        </w:rPr>
                        <w:t>SACCHO</w:t>
                      </w:r>
                      <w:r w:rsidR="00573B4E" w:rsidRPr="00CB633E">
                        <w:rPr>
                          <w:b/>
                          <w:sz w:val="24"/>
                          <w:szCs w:val="24"/>
                        </w:rPr>
                        <w:t xml:space="preserve"> Logo</w:t>
                      </w:r>
                    </w:p>
                  </w:txbxContent>
                </v:textbox>
              </v:shape>
            </w:pict>
          </mc:Fallback>
        </mc:AlternateContent>
      </w:r>
      <w:r w:rsidR="00A25FE8" w:rsidRPr="005C415A">
        <w:rPr>
          <w:rFonts w:ascii="Arial Narrow" w:hAnsi="Arial Narrow"/>
          <w:b/>
          <w:noProof/>
          <w:sz w:val="32"/>
          <w:szCs w:val="32"/>
        </w:rPr>
        <mc:AlternateContent>
          <mc:Choice Requires="wps">
            <w:drawing>
              <wp:anchor distT="0" distB="0" distL="114300" distR="114300" simplePos="0" relativeHeight="251660288" behindDoc="0" locked="0" layoutInCell="1" allowOverlap="1" wp14:anchorId="04D58D3C" wp14:editId="0F97F0B8">
                <wp:simplePos x="0" y="0"/>
                <wp:positionH relativeFrom="margin">
                  <wp:align>right</wp:align>
                </wp:positionH>
                <wp:positionV relativeFrom="paragraph">
                  <wp:posOffset>-95250</wp:posOffset>
                </wp:positionV>
                <wp:extent cx="1295400" cy="1009650"/>
                <wp:effectExtent l="0" t="0" r="19050" b="19050"/>
                <wp:wrapNone/>
                <wp:docPr id="2" name="Oval 2"/>
                <wp:cNvGraphicFramePr/>
                <a:graphic xmlns:a="http://schemas.openxmlformats.org/drawingml/2006/main">
                  <a:graphicData uri="http://schemas.microsoft.com/office/word/2010/wordprocessingShape">
                    <wps:wsp>
                      <wps:cNvSpPr/>
                      <wps:spPr>
                        <a:xfrm>
                          <a:off x="0" y="0"/>
                          <a:ext cx="1295400" cy="100965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1BF529" id="Oval 2" o:spid="_x0000_s1026" style="position:absolute;margin-left:50.8pt;margin-top:-7.5pt;width:102pt;height:7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" fillcolor="#70ad47 [3209]" strokecolor="#375623 [1609]" strokeweight="1pt">
                <v:stroke joinstyle="miter"/>
                <w10:wrap anchorx="margin"/>
              </v:oval>
            </w:pict>
          </mc:Fallback>
        </mc:AlternateContent>
      </w:r>
      <w:r w:rsidR="00D82987" w:rsidRPr="005C415A">
        <w:rPr>
          <w:rFonts w:ascii="Arial Narrow" w:hAnsi="Arial Narrow"/>
          <w:b/>
          <w:noProof/>
          <w:sz w:val="32"/>
          <w:szCs w:val="32"/>
        </w:rPr>
        <mc:AlternateContent>
          <mc:Choice Requires="wps">
            <w:drawing>
              <wp:anchor distT="91440" distB="91440" distL="114300" distR="114300" simplePos="0" relativeHeight="251658240" behindDoc="0" locked="0" layoutInCell="1" allowOverlap="1" wp14:anchorId="52FA85FB" wp14:editId="6FF2BE6E">
                <wp:simplePos x="0" y="0"/>
                <wp:positionH relativeFrom="margin">
                  <wp:align>left</wp:align>
                </wp:positionH>
                <wp:positionV relativeFrom="paragraph">
                  <wp:posOffset>0</wp:posOffset>
                </wp:positionV>
                <wp:extent cx="5038725" cy="952500"/>
                <wp:effectExtent l="0" t="0" r="28575"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952500"/>
                        </a:xfrm>
                        <a:prstGeom prst="rect">
                          <a:avLst/>
                        </a:prstGeom>
                        <a:ln>
                          <a:headEnd/>
                          <a:tailEnd/>
                        </a:ln>
                      </wps:spPr>
                      <wps:style>
                        <a:lnRef idx="3">
                          <a:schemeClr val="lt1"/>
                        </a:lnRef>
                        <a:fillRef idx="1">
                          <a:schemeClr val="accent6"/>
                        </a:fillRef>
                        <a:effectRef idx="1">
                          <a:schemeClr val="accent6"/>
                        </a:effectRef>
                        <a:fontRef idx="minor">
                          <a:schemeClr val="lt1"/>
                        </a:fontRef>
                      </wps:style>
                      <wps:txbx>
                        <w:txbxContent>
                          <w:p w:rsidR="00325E42" w:rsidRPr="007700E7" w:rsidRDefault="007700E7" w:rsidP="00325E42">
                            <w:pPr>
                              <w:pBdr>
                                <w:top w:val="single" w:sz="24" w:space="8" w:color="5B9BD5" w:themeColor="accent1"/>
                                <w:bottom w:val="single" w:sz="24" w:space="8" w:color="5B9BD5" w:themeColor="accent1"/>
                              </w:pBdr>
                              <w:spacing w:after="0"/>
                              <w:jc w:val="center"/>
                              <w:rPr>
                                <w:b/>
                                <w:iCs/>
                                <w:color w:val="FFFFFF" w:themeColor="background1"/>
                                <w:sz w:val="44"/>
                                <w:szCs w:val="44"/>
                              </w:rPr>
                            </w:pPr>
                            <w:r w:rsidRPr="007700E7">
                              <w:rPr>
                                <w:b/>
                                <w:iCs/>
                                <w:color w:val="FFFFFF" w:themeColor="background1"/>
                                <w:sz w:val="44"/>
                                <w:szCs w:val="44"/>
                              </w:rPr>
                              <w:t>NAME OF</w:t>
                            </w:r>
                            <w:r w:rsidR="00325E42" w:rsidRPr="007700E7">
                              <w:rPr>
                                <w:b/>
                                <w:iCs/>
                                <w:color w:val="FFFFFF" w:themeColor="background1"/>
                                <w:sz w:val="44"/>
                                <w:szCs w:val="44"/>
                              </w:rPr>
                              <w:t xml:space="preserve"> </w:t>
                            </w:r>
                            <w:r w:rsidR="00A40C8C">
                              <w:rPr>
                                <w:b/>
                                <w:iCs/>
                                <w:color w:val="FFFFFF" w:themeColor="background1"/>
                                <w:sz w:val="44"/>
                                <w:szCs w:val="44"/>
                              </w:rPr>
                              <w:t>SACCHO</w:t>
                            </w:r>
                          </w:p>
                          <w:p w:rsidR="00573B4E" w:rsidRPr="00CD0D25" w:rsidRDefault="00573B4E" w:rsidP="00325E42">
                            <w:pPr>
                              <w:pBdr>
                                <w:top w:val="single" w:sz="24" w:space="8" w:color="5B9BD5" w:themeColor="accent1"/>
                                <w:bottom w:val="single" w:sz="24" w:space="8" w:color="5B9BD5" w:themeColor="accent1"/>
                              </w:pBdr>
                              <w:spacing w:after="0"/>
                              <w:jc w:val="center"/>
                              <w:rPr>
                                <w:b/>
                                <w:i/>
                                <w:iCs/>
                                <w:color w:val="FFFFFF" w:themeColor="background1"/>
                                <w:sz w:val="28"/>
                                <w:szCs w:val="28"/>
                              </w:rPr>
                            </w:pPr>
                            <w:r w:rsidRPr="00CD0D25">
                              <w:rPr>
                                <w:b/>
                                <w:i/>
                                <w:iCs/>
                                <w:color w:val="FFFFFF" w:themeColor="background1"/>
                                <w:sz w:val="28"/>
                                <w:szCs w:val="28"/>
                              </w:rPr>
                              <w:t>“Motto</w:t>
                            </w:r>
                            <w:r w:rsidR="0045137C">
                              <w:rPr>
                                <w:b/>
                                <w:i/>
                                <w:iCs/>
                                <w:color w:val="FFFFFF" w:themeColor="background1"/>
                                <w:sz w:val="28"/>
                                <w:szCs w:val="28"/>
                              </w:rPr>
                              <w:t xml:space="preserve"> or mission statement</w:t>
                            </w:r>
                            <w:r w:rsidRPr="00CD0D25">
                              <w:rPr>
                                <w:b/>
                                <w:i/>
                                <w:iCs/>
                                <w:color w:val="FFFFFF" w:themeColor="background1"/>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A85FB" id="Text Box 2" o:spid="_x0000_s1028" type="#_x0000_t202" style="position:absolute;margin-left:0;margin-top:0;width:396.75pt;height:75pt;z-index:251658240;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" fillcolor="#70ad47 [3209]" strokecolor="white [3201]" strokeweight="1.5pt">
                <v:textbox>
                  <w:txbxContent>
                    <w:p w:rsidR="00325E42" w:rsidRPr="007700E7" w:rsidRDefault="007700E7" w:rsidP="00325E42">
                      <w:pPr>
                        <w:pBdr>
                          <w:top w:val="single" w:sz="24" w:space="8" w:color="5B9BD5" w:themeColor="accent1"/>
                          <w:bottom w:val="single" w:sz="24" w:space="8" w:color="5B9BD5" w:themeColor="accent1"/>
                        </w:pBdr>
                        <w:spacing w:after="0"/>
                        <w:jc w:val="center"/>
                        <w:rPr>
                          <w:b/>
                          <w:iCs/>
                          <w:color w:val="FFFFFF" w:themeColor="background1"/>
                          <w:sz w:val="44"/>
                          <w:szCs w:val="44"/>
                        </w:rPr>
                      </w:pPr>
                      <w:r w:rsidRPr="007700E7">
                        <w:rPr>
                          <w:b/>
                          <w:iCs/>
                          <w:color w:val="FFFFFF" w:themeColor="background1"/>
                          <w:sz w:val="44"/>
                          <w:szCs w:val="44"/>
                        </w:rPr>
                        <w:t>NAME OF</w:t>
                      </w:r>
                      <w:r w:rsidR="00325E42" w:rsidRPr="007700E7">
                        <w:rPr>
                          <w:b/>
                          <w:iCs/>
                          <w:color w:val="FFFFFF" w:themeColor="background1"/>
                          <w:sz w:val="44"/>
                          <w:szCs w:val="44"/>
                        </w:rPr>
                        <w:t xml:space="preserve"> </w:t>
                      </w:r>
                      <w:r w:rsidR="00A40C8C">
                        <w:rPr>
                          <w:b/>
                          <w:iCs/>
                          <w:color w:val="FFFFFF" w:themeColor="background1"/>
                          <w:sz w:val="44"/>
                          <w:szCs w:val="44"/>
                        </w:rPr>
                        <w:t>SACCHO</w:t>
                      </w:r>
                    </w:p>
                    <w:p w:rsidR="00573B4E" w:rsidRPr="00CD0D25" w:rsidRDefault="00573B4E" w:rsidP="00325E42">
                      <w:pPr>
                        <w:pBdr>
                          <w:top w:val="single" w:sz="24" w:space="8" w:color="5B9BD5" w:themeColor="accent1"/>
                          <w:bottom w:val="single" w:sz="24" w:space="8" w:color="5B9BD5" w:themeColor="accent1"/>
                        </w:pBdr>
                        <w:spacing w:after="0"/>
                        <w:jc w:val="center"/>
                        <w:rPr>
                          <w:b/>
                          <w:i/>
                          <w:iCs/>
                          <w:color w:val="FFFFFF" w:themeColor="background1"/>
                          <w:sz w:val="28"/>
                          <w:szCs w:val="28"/>
                        </w:rPr>
                      </w:pPr>
                      <w:r w:rsidRPr="00CD0D25">
                        <w:rPr>
                          <w:b/>
                          <w:i/>
                          <w:iCs/>
                          <w:color w:val="FFFFFF" w:themeColor="background1"/>
                          <w:sz w:val="28"/>
                          <w:szCs w:val="28"/>
                        </w:rPr>
                        <w:t>“Motto</w:t>
                      </w:r>
                      <w:r w:rsidR="0045137C">
                        <w:rPr>
                          <w:b/>
                          <w:i/>
                          <w:iCs/>
                          <w:color w:val="FFFFFF" w:themeColor="background1"/>
                          <w:sz w:val="28"/>
                          <w:szCs w:val="28"/>
                        </w:rPr>
                        <w:t xml:space="preserve"> or mission statement</w:t>
                      </w:r>
                      <w:r w:rsidRPr="00CD0D25">
                        <w:rPr>
                          <w:b/>
                          <w:i/>
                          <w:iCs/>
                          <w:color w:val="FFFFFF" w:themeColor="background1"/>
                          <w:sz w:val="28"/>
                          <w:szCs w:val="28"/>
                        </w:rPr>
                        <w:t>”</w:t>
                      </w:r>
                    </w:p>
                  </w:txbxContent>
                </v:textbox>
                <w10:wrap type="topAndBottom" anchorx="margin"/>
              </v:shape>
            </w:pict>
          </mc:Fallback>
        </mc:AlternateContent>
      </w:r>
      <w:r w:rsidR="004F1769" w:rsidRPr="00B67EF8">
        <w:rPr>
          <w:rFonts w:ascii="Arial Narrow" w:hAnsi="Arial Narrow"/>
          <w:noProof/>
          <w:sz w:val="28"/>
          <w:szCs w:val="28"/>
        </w:rPr>
        <w:drawing>
          <wp:anchor distT="0" distB="0" distL="114300" distR="114300" simplePos="0" relativeHeight="251672576" behindDoc="1" locked="0" layoutInCell="1" allowOverlap="1" wp14:anchorId="4E807068" wp14:editId="30651595">
            <wp:simplePos x="0" y="0"/>
            <wp:positionH relativeFrom="column">
              <wp:posOffset>3429000</wp:posOffset>
            </wp:positionH>
            <wp:positionV relativeFrom="paragraph">
              <wp:posOffset>1771650</wp:posOffset>
            </wp:positionV>
            <wp:extent cx="3714750" cy="2247900"/>
            <wp:effectExtent l="0" t="0" r="0" b="0"/>
            <wp:wrapTight wrapText="bothSides">
              <wp:wrapPolygon edited="0">
                <wp:start x="0" y="0"/>
                <wp:lineTo x="0" y="21417"/>
                <wp:lineTo x="21489" y="21417"/>
                <wp:lineTo x="21489"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45137C">
        <w:rPr>
          <w:rFonts w:ascii="Arial Narrow" w:hAnsi="Arial Narrow"/>
          <w:b/>
          <w:sz w:val="32"/>
          <w:szCs w:val="32"/>
        </w:rPr>
        <w:t>A</w:t>
      </w:r>
      <w:r w:rsidR="0045137C" w:rsidRPr="00A71FF7">
        <w:rPr>
          <w:rFonts w:ascii="Euphemia" w:hAnsi="Euphemia"/>
          <w:b/>
          <w:sz w:val="32"/>
          <w:szCs w:val="32"/>
        </w:rPr>
        <w:t xml:space="preserve">bout </w:t>
      </w:r>
      <w:r w:rsidRPr="00A71FF7">
        <w:rPr>
          <w:rFonts w:ascii="Euphemia" w:hAnsi="Euphemia"/>
          <w:b/>
          <w:sz w:val="32"/>
          <w:szCs w:val="32"/>
        </w:rPr>
        <w:t>Yo</w:t>
      </w:r>
      <w:r w:rsidR="007F5526" w:rsidRPr="00A71FF7">
        <w:rPr>
          <w:rFonts w:ascii="Euphemia" w:hAnsi="Euphemia"/>
          <w:b/>
          <w:sz w:val="32"/>
          <w:szCs w:val="32"/>
        </w:rPr>
        <w:t>ur</w:t>
      </w:r>
      <w:r w:rsidR="0045137C" w:rsidRPr="00A71FF7">
        <w:rPr>
          <w:rFonts w:ascii="Euphemia" w:hAnsi="Euphemia"/>
          <w:b/>
          <w:sz w:val="32"/>
          <w:szCs w:val="32"/>
        </w:rPr>
        <w:t xml:space="preserve"> </w:t>
      </w:r>
      <w:r w:rsidR="00C55570" w:rsidRPr="00A71FF7">
        <w:rPr>
          <w:rFonts w:ascii="Euphemia" w:hAnsi="Euphemia"/>
          <w:b/>
          <w:sz w:val="32"/>
          <w:szCs w:val="32"/>
        </w:rPr>
        <w:t>SACCHO</w:t>
      </w:r>
      <w:r w:rsidR="007F5526" w:rsidRPr="00A71FF7">
        <w:rPr>
          <w:rFonts w:ascii="Euphemia" w:hAnsi="Euphemia"/>
          <w:b/>
          <w:sz w:val="32"/>
          <w:szCs w:val="32"/>
        </w:rPr>
        <w:t>:</w:t>
      </w:r>
      <w:r w:rsidR="007F5526" w:rsidRPr="00A71FF7">
        <w:rPr>
          <w:rFonts w:ascii="Euphemia" w:hAnsi="Euphemia"/>
          <w:sz w:val="32"/>
          <w:szCs w:val="32"/>
        </w:rPr>
        <w:t xml:space="preserve"> </w:t>
      </w:r>
      <w:r w:rsidR="007F5526" w:rsidRPr="00A71FF7">
        <w:rPr>
          <w:rFonts w:ascii="Euphemia" w:hAnsi="Euphemia"/>
          <w:sz w:val="24"/>
          <w:szCs w:val="24"/>
        </w:rPr>
        <w:t xml:space="preserve">Here you can include some information on the location of your </w:t>
      </w:r>
      <w:r w:rsidR="00C55570" w:rsidRPr="00A71FF7">
        <w:rPr>
          <w:rFonts w:ascii="Euphemia" w:hAnsi="Euphemia"/>
          <w:sz w:val="24"/>
          <w:szCs w:val="24"/>
        </w:rPr>
        <w:t>state association,</w:t>
      </w:r>
      <w:r w:rsidR="007F5526" w:rsidRPr="00A71FF7">
        <w:rPr>
          <w:rFonts w:ascii="Euphemia" w:hAnsi="Euphemia"/>
          <w:sz w:val="24"/>
          <w:szCs w:val="24"/>
        </w:rPr>
        <w:t xml:space="preserve"> the size of the population you serve, and the demographics of your </w:t>
      </w:r>
      <w:r w:rsidR="00C55570" w:rsidRPr="00A71FF7">
        <w:rPr>
          <w:rFonts w:ascii="Euphemia" w:hAnsi="Euphemia"/>
          <w:sz w:val="24"/>
          <w:szCs w:val="24"/>
        </w:rPr>
        <w:t>state</w:t>
      </w:r>
      <w:r w:rsidR="007F5526" w:rsidRPr="00A71FF7">
        <w:rPr>
          <w:rFonts w:ascii="Euphemia" w:hAnsi="Euphemia"/>
          <w:sz w:val="24"/>
          <w:szCs w:val="24"/>
        </w:rPr>
        <w:t xml:space="preserve">. </w:t>
      </w:r>
      <w:r w:rsidRPr="00A71FF7">
        <w:rPr>
          <w:rFonts w:ascii="Euphemia" w:hAnsi="Euphemia"/>
          <w:sz w:val="24"/>
          <w:szCs w:val="24"/>
        </w:rPr>
        <w:t>[This can be done in 2-3 sentences.]</w:t>
      </w:r>
      <w:r w:rsidR="007F5526" w:rsidRPr="00A71FF7">
        <w:rPr>
          <w:rFonts w:ascii="Euphemia" w:hAnsi="Euphemia"/>
          <w:sz w:val="24"/>
          <w:szCs w:val="24"/>
        </w:rPr>
        <w:t xml:space="preserve"> </w:t>
      </w:r>
    </w:p>
    <w:p w:rsidR="00F24312" w:rsidRPr="00A71FF7" w:rsidRDefault="00A71FF7" w:rsidP="00C61177">
      <w:pPr>
        <w:spacing w:after="0" w:line="240" w:lineRule="auto"/>
        <w:rPr>
          <w:rFonts w:ascii="Euphemia" w:hAnsi="Euphemia"/>
          <w:sz w:val="28"/>
          <w:szCs w:val="28"/>
        </w:rPr>
      </w:pPr>
      <w:r w:rsidRPr="00A71FF7">
        <w:rPr>
          <w:rFonts w:ascii="Euphemia" w:hAnsi="Euphemia"/>
          <w:noProof/>
        </w:rPr>
        <mc:AlternateContent>
          <mc:Choice Requires="wps">
            <w:drawing>
              <wp:anchor distT="0" distB="0" distL="114300" distR="114300" simplePos="0" relativeHeight="251669504" behindDoc="1" locked="0" layoutInCell="1" allowOverlap="1" wp14:anchorId="494B33CD" wp14:editId="650F16E9">
                <wp:simplePos x="0" y="0"/>
                <wp:positionH relativeFrom="margin">
                  <wp:posOffset>3827145</wp:posOffset>
                </wp:positionH>
                <wp:positionV relativeFrom="paragraph">
                  <wp:posOffset>2009775</wp:posOffset>
                </wp:positionV>
                <wp:extent cx="2689860" cy="438150"/>
                <wp:effectExtent l="0" t="0" r="0" b="0"/>
                <wp:wrapTight wrapText="bothSides">
                  <wp:wrapPolygon edited="0">
                    <wp:start x="0" y="0"/>
                    <wp:lineTo x="0" y="20661"/>
                    <wp:lineTo x="21416" y="20661"/>
                    <wp:lineTo x="21416"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689860" cy="438150"/>
                        </a:xfrm>
                        <a:prstGeom prst="rect">
                          <a:avLst/>
                        </a:prstGeom>
                        <a:solidFill>
                          <a:prstClr val="white"/>
                        </a:solidFill>
                        <a:ln>
                          <a:noFill/>
                        </a:ln>
                        <a:effectLst/>
                      </wps:spPr>
                      <wps:txbx>
                        <w:txbxContent>
                          <w:p w:rsidR="006D36FE" w:rsidRPr="00AE6EFD" w:rsidRDefault="006D36FE" w:rsidP="006D36FE">
                            <w:pPr>
                              <w:pStyle w:val="Caption"/>
                              <w:rPr>
                                <w:rFonts w:ascii="Arial Narrow" w:hAnsi="Arial Narrow"/>
                                <w:b/>
                                <w:noProof/>
                                <w:sz w:val="32"/>
                                <w:szCs w:val="32"/>
                              </w:rPr>
                            </w:pPr>
                            <w:r>
                              <w:t>A Comparison of funding sources in proportion to total funding is a great visual.</w:t>
                            </w:r>
                            <w:r w:rsidR="004F1769">
                              <w:t xml:space="preserve"> </w:t>
                            </w:r>
                            <w:r w:rsidR="006C5243">
                              <w:t>Click on the graph to</w:t>
                            </w:r>
                            <w:r w:rsidR="004F1769">
                              <w:t xml:space="preserve"> reflect your health departments funding.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B33CD" id="_x0000_t202" coordsize="21600,21600" o:spt="202" path="m,l,21600r21600,l21600,xe">
                <v:stroke joinstyle="miter"/>
                <v:path gradientshapeok="t" o:connecttype="rect"/>
              </v:shapetype>
              <v:shape id="Text Box 4" o:spid="_x0000_s1029" type="#_x0000_t202" style="position:absolute;margin-left:301.35pt;margin-top:158.25pt;width:211.8pt;height:3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" stroked="f">
                <v:textbox inset="0,0,0,0">
                  <w:txbxContent>
                    <w:p w:rsidR="006D36FE" w:rsidRPr="00AE6EFD" w:rsidRDefault="006D36FE" w:rsidP="006D36FE">
                      <w:pPr>
                        <w:pStyle w:val="Caption"/>
                        <w:rPr>
                          <w:rFonts w:ascii="Arial Narrow" w:hAnsi="Arial Narrow"/>
                          <w:b/>
                          <w:noProof/>
                          <w:sz w:val="32"/>
                          <w:szCs w:val="32"/>
                        </w:rPr>
                      </w:pPr>
                      <w:r>
                        <w:t>A Comparison of funding sources in proportion to total funding is a great visual.</w:t>
                      </w:r>
                      <w:r w:rsidR="004F1769">
                        <w:t xml:space="preserve"> </w:t>
                      </w:r>
                      <w:r w:rsidR="006C5243">
                        <w:t>Click on the graph to</w:t>
                      </w:r>
                      <w:r w:rsidR="004F1769">
                        <w:t xml:space="preserve"> reflect your health departments funding.</w:t>
                      </w:r>
                    </w:p>
                  </w:txbxContent>
                </v:textbox>
                <w10:wrap type="tight" anchorx="margin"/>
              </v:shape>
            </w:pict>
          </mc:Fallback>
        </mc:AlternateContent>
      </w:r>
      <w:r w:rsidR="0044487D" w:rsidRPr="00A71FF7">
        <w:rPr>
          <w:rFonts w:ascii="Euphemia" w:hAnsi="Euphemia"/>
          <w:sz w:val="24"/>
          <w:szCs w:val="24"/>
        </w:rPr>
        <w:t xml:space="preserve">For example: </w:t>
      </w:r>
      <w:r w:rsidR="00C70076" w:rsidRPr="00A71FF7">
        <w:rPr>
          <w:rFonts w:ascii="Euphemia" w:hAnsi="Euphemia"/>
          <w:sz w:val="24"/>
          <w:szCs w:val="24"/>
        </w:rPr>
        <w:t xml:space="preserve">There are </w:t>
      </w:r>
      <w:r w:rsidR="00C70076" w:rsidRPr="00A71FF7">
        <w:rPr>
          <w:rFonts w:ascii="Euphemia" w:hAnsi="Euphemia"/>
          <w:sz w:val="24"/>
          <w:szCs w:val="24"/>
          <w:highlight w:val="yellow"/>
        </w:rPr>
        <w:t>XX</w:t>
      </w:r>
      <w:r w:rsidR="00C70076" w:rsidRPr="00A71FF7">
        <w:rPr>
          <w:rFonts w:ascii="Euphemia" w:hAnsi="Euphemia"/>
          <w:sz w:val="24"/>
          <w:szCs w:val="24"/>
        </w:rPr>
        <w:t xml:space="preserve"> local health departments in </w:t>
      </w:r>
      <w:r w:rsidR="00C70076" w:rsidRPr="00A71FF7">
        <w:rPr>
          <w:rFonts w:ascii="Euphemia" w:hAnsi="Euphemia"/>
          <w:sz w:val="24"/>
          <w:szCs w:val="24"/>
          <w:highlight w:val="yellow"/>
        </w:rPr>
        <w:t>STATE</w:t>
      </w:r>
      <w:r w:rsidR="00C70076" w:rsidRPr="00A71FF7">
        <w:rPr>
          <w:rFonts w:ascii="Euphemia" w:hAnsi="Euphemia"/>
          <w:sz w:val="24"/>
          <w:szCs w:val="24"/>
        </w:rPr>
        <w:t>. Local</w:t>
      </w:r>
      <w:r w:rsidR="007F5526" w:rsidRPr="00A71FF7">
        <w:rPr>
          <w:rFonts w:ascii="Euphemia" w:hAnsi="Euphemia"/>
          <w:sz w:val="24"/>
          <w:szCs w:val="24"/>
        </w:rPr>
        <w:t xml:space="preserve"> health departments serve to protect, promote, and improve the health o</w:t>
      </w:r>
      <w:r w:rsidR="004C70C5" w:rsidRPr="00A71FF7">
        <w:rPr>
          <w:rFonts w:ascii="Euphemia" w:hAnsi="Euphemia"/>
          <w:sz w:val="24"/>
          <w:szCs w:val="24"/>
        </w:rPr>
        <w:t>f all people in their community</w:t>
      </w:r>
      <w:r w:rsidR="0044487D" w:rsidRPr="00A71FF7">
        <w:rPr>
          <w:rFonts w:ascii="Euphemia" w:hAnsi="Euphemia"/>
          <w:sz w:val="24"/>
          <w:szCs w:val="24"/>
        </w:rPr>
        <w:t>, leading to increased competitiveness and economic stability</w:t>
      </w:r>
      <w:r w:rsidR="004C70C5" w:rsidRPr="00A71FF7">
        <w:rPr>
          <w:rFonts w:ascii="Euphemia" w:hAnsi="Euphemia"/>
          <w:sz w:val="24"/>
          <w:szCs w:val="24"/>
        </w:rPr>
        <w:t>.</w:t>
      </w:r>
      <w:r w:rsidR="0044487D" w:rsidRPr="00A71FF7">
        <w:rPr>
          <w:rFonts w:ascii="Euphemia" w:hAnsi="Euphemia"/>
          <w:sz w:val="24"/>
          <w:szCs w:val="24"/>
        </w:rPr>
        <w:t xml:space="preserve"> </w:t>
      </w:r>
    </w:p>
    <w:p w:rsidR="00C55570" w:rsidRPr="00A71FF7" w:rsidRDefault="00C55570" w:rsidP="006D36FE">
      <w:pPr>
        <w:spacing w:line="240" w:lineRule="auto"/>
        <w:rPr>
          <w:rFonts w:ascii="Euphemia" w:hAnsi="Euphemia"/>
          <w:sz w:val="24"/>
          <w:szCs w:val="24"/>
        </w:rPr>
      </w:pPr>
      <w:r w:rsidRPr="00A71FF7">
        <w:rPr>
          <w:rFonts w:ascii="Euphemia" w:hAnsi="Euphemia"/>
          <w:b/>
          <w:sz w:val="32"/>
          <w:szCs w:val="32"/>
        </w:rPr>
        <w:t>What We Do:</w:t>
      </w:r>
      <w:r w:rsidRPr="00A71FF7">
        <w:rPr>
          <w:rFonts w:ascii="Euphemia" w:hAnsi="Euphemia"/>
          <w:b/>
          <w:sz w:val="32"/>
          <w:szCs w:val="32"/>
        </w:rPr>
        <w:br/>
      </w:r>
      <w:r w:rsidR="0044487D" w:rsidRPr="00A71FF7">
        <w:rPr>
          <w:rFonts w:ascii="Euphemia" w:hAnsi="Euphemia"/>
          <w:sz w:val="24"/>
          <w:szCs w:val="24"/>
        </w:rPr>
        <w:t>A</w:t>
      </w:r>
      <w:r w:rsidRPr="00A71FF7">
        <w:rPr>
          <w:rFonts w:ascii="Euphemia" w:hAnsi="Euphemia"/>
          <w:sz w:val="24"/>
          <w:szCs w:val="24"/>
        </w:rPr>
        <w:t>dd a piece about what your SACCHO does for the state and how that work is accomplished.</w:t>
      </w:r>
    </w:p>
    <w:p w:rsidR="00C61177" w:rsidRPr="00A71FF7" w:rsidRDefault="007F5526" w:rsidP="006D36FE">
      <w:pPr>
        <w:spacing w:line="240" w:lineRule="auto"/>
        <w:rPr>
          <w:rFonts w:ascii="Euphemia" w:hAnsi="Euphemia"/>
          <w:sz w:val="24"/>
          <w:szCs w:val="24"/>
        </w:rPr>
      </w:pPr>
      <w:r w:rsidRPr="00A71FF7">
        <w:rPr>
          <w:rFonts w:ascii="Euphemia" w:hAnsi="Euphemia"/>
          <w:b/>
          <w:sz w:val="32"/>
          <w:szCs w:val="32"/>
        </w:rPr>
        <w:t xml:space="preserve">Public Health Funding: </w:t>
      </w:r>
      <w:r w:rsidRPr="00A71FF7">
        <w:rPr>
          <w:rFonts w:ascii="Euphemia" w:hAnsi="Euphemia"/>
          <w:sz w:val="24"/>
          <w:szCs w:val="24"/>
        </w:rPr>
        <w:t xml:space="preserve">In </w:t>
      </w:r>
      <w:r w:rsidR="006D1501" w:rsidRPr="00A71FF7">
        <w:rPr>
          <w:rFonts w:ascii="Euphemia" w:hAnsi="Euphemia"/>
          <w:sz w:val="24"/>
          <w:szCs w:val="24"/>
        </w:rPr>
        <w:t xml:space="preserve">5-6 sentences </w:t>
      </w:r>
      <w:r w:rsidRPr="00A71FF7">
        <w:rPr>
          <w:rFonts w:ascii="Euphemia" w:hAnsi="Euphemia"/>
          <w:sz w:val="24"/>
          <w:szCs w:val="24"/>
        </w:rPr>
        <w:t xml:space="preserve">you can include your </w:t>
      </w:r>
      <w:r w:rsidR="00C55570" w:rsidRPr="00A71FF7">
        <w:rPr>
          <w:rFonts w:ascii="Euphemia" w:hAnsi="Euphemia"/>
          <w:sz w:val="24"/>
          <w:szCs w:val="24"/>
        </w:rPr>
        <w:t xml:space="preserve">state’s </w:t>
      </w:r>
      <w:r w:rsidRPr="00A71FF7">
        <w:rPr>
          <w:rFonts w:ascii="Euphemia" w:hAnsi="Euphemia"/>
          <w:sz w:val="24"/>
          <w:szCs w:val="24"/>
        </w:rPr>
        <w:t xml:space="preserve">budget and identify sources </w:t>
      </w:r>
      <w:r w:rsidR="00C61177" w:rsidRPr="00A71FF7">
        <w:rPr>
          <w:rFonts w:ascii="Euphemia" w:hAnsi="Euphemia"/>
          <w:sz w:val="24"/>
          <w:szCs w:val="24"/>
        </w:rPr>
        <w:t>of</w:t>
      </w:r>
      <w:r w:rsidRPr="00A71FF7">
        <w:rPr>
          <w:rFonts w:ascii="Euphemia" w:hAnsi="Euphemia"/>
          <w:sz w:val="24"/>
          <w:szCs w:val="24"/>
        </w:rPr>
        <w:t xml:space="preserve"> funding</w:t>
      </w:r>
      <w:r w:rsidR="00C61177" w:rsidRPr="00A71FF7">
        <w:rPr>
          <w:rFonts w:ascii="Euphemia" w:hAnsi="Euphemia"/>
          <w:sz w:val="24"/>
          <w:szCs w:val="24"/>
        </w:rPr>
        <w:t xml:space="preserve"> for your members. </w:t>
      </w:r>
      <w:r w:rsidRPr="00A71FF7">
        <w:rPr>
          <w:rFonts w:ascii="Euphemia" w:hAnsi="Euphemia"/>
          <w:sz w:val="24"/>
          <w:szCs w:val="24"/>
        </w:rPr>
        <w:t>It is useful to indicate what programs are being funded</w:t>
      </w:r>
      <w:r w:rsidR="004C70C5" w:rsidRPr="00A71FF7">
        <w:rPr>
          <w:rFonts w:ascii="Euphemia" w:hAnsi="Euphemia"/>
          <w:sz w:val="24"/>
          <w:szCs w:val="24"/>
        </w:rPr>
        <w:t xml:space="preserve"> and include the capacity at which they are funded. </w:t>
      </w:r>
      <w:r w:rsidR="0044487D" w:rsidRPr="00A71FF7">
        <w:rPr>
          <w:rFonts w:ascii="Euphemia" w:hAnsi="Euphemia"/>
          <w:sz w:val="24"/>
          <w:szCs w:val="24"/>
        </w:rPr>
        <w:br/>
      </w:r>
      <w:r w:rsidR="004C70C5" w:rsidRPr="00A71FF7">
        <w:rPr>
          <w:rFonts w:ascii="Euphemia" w:hAnsi="Euphemia"/>
          <w:sz w:val="24"/>
          <w:szCs w:val="24"/>
        </w:rPr>
        <w:t>This can be done</w:t>
      </w:r>
      <w:r w:rsidRPr="00A71FF7">
        <w:rPr>
          <w:rFonts w:ascii="Euphemia" w:hAnsi="Euphemia"/>
          <w:sz w:val="24"/>
          <w:szCs w:val="24"/>
        </w:rPr>
        <w:t xml:space="preserve"> by public health issue categories or by</w:t>
      </w:r>
      <w:r w:rsidR="007B4CBF" w:rsidRPr="00A71FF7">
        <w:rPr>
          <w:rFonts w:ascii="Euphemia" w:hAnsi="Euphemia"/>
          <w:sz w:val="24"/>
          <w:szCs w:val="24"/>
        </w:rPr>
        <w:t xml:space="preserve"> specific</w:t>
      </w:r>
      <w:r w:rsidRPr="00A71FF7">
        <w:rPr>
          <w:rFonts w:ascii="Euphemia" w:hAnsi="Euphemia"/>
          <w:sz w:val="24"/>
          <w:szCs w:val="24"/>
        </w:rPr>
        <w:t xml:space="preserve"> programs (WIC, CRI, PHEP, </w:t>
      </w:r>
      <w:r w:rsidR="007B4CBF" w:rsidRPr="00A71FF7">
        <w:rPr>
          <w:rFonts w:ascii="Euphemia" w:hAnsi="Euphemia"/>
          <w:sz w:val="24"/>
          <w:szCs w:val="24"/>
        </w:rPr>
        <w:t>e</w:t>
      </w:r>
      <w:r w:rsidRPr="00A71FF7">
        <w:rPr>
          <w:rFonts w:ascii="Euphemia" w:hAnsi="Euphemia"/>
          <w:sz w:val="24"/>
          <w:szCs w:val="24"/>
        </w:rPr>
        <w:t>tc.)</w:t>
      </w:r>
      <w:r w:rsidR="00E86151" w:rsidRPr="00A71FF7">
        <w:rPr>
          <w:rFonts w:ascii="Euphemia" w:hAnsi="Euphemia"/>
          <w:sz w:val="24"/>
          <w:szCs w:val="24"/>
        </w:rPr>
        <w:t xml:space="preserve">.  Including graphs is very useful and it is important to make sure the graph is representative of </w:t>
      </w:r>
      <w:r w:rsidR="0044487D" w:rsidRPr="00A71FF7">
        <w:rPr>
          <w:rFonts w:ascii="Euphemia" w:hAnsi="Euphemia"/>
          <w:sz w:val="24"/>
          <w:szCs w:val="24"/>
        </w:rPr>
        <w:t>f</w:t>
      </w:r>
      <w:r w:rsidR="00E86151" w:rsidRPr="00A71FF7">
        <w:rPr>
          <w:rFonts w:ascii="Euphemia" w:hAnsi="Euphemia"/>
          <w:sz w:val="24"/>
          <w:szCs w:val="24"/>
        </w:rPr>
        <w:t>unding issues on its own</w:t>
      </w:r>
      <w:r w:rsidR="00D82987" w:rsidRPr="00A71FF7">
        <w:rPr>
          <w:rFonts w:ascii="Euphemia" w:hAnsi="Euphemia"/>
          <w:sz w:val="24"/>
          <w:szCs w:val="24"/>
        </w:rPr>
        <w:t>.</w:t>
      </w:r>
      <w:r w:rsidR="00E86151" w:rsidRPr="00A71FF7">
        <w:rPr>
          <w:rFonts w:ascii="Euphemia" w:hAnsi="Euphemia"/>
          <w:sz w:val="24"/>
          <w:szCs w:val="24"/>
        </w:rPr>
        <w:t xml:space="preserve"> </w:t>
      </w:r>
    </w:p>
    <w:p w:rsidR="00C61177" w:rsidRPr="00A71FF7" w:rsidRDefault="00C61177" w:rsidP="00C61177">
      <w:pPr>
        <w:pStyle w:val="ListParagraph"/>
        <w:spacing w:after="0" w:line="240" w:lineRule="auto"/>
        <w:ind w:left="288"/>
        <w:rPr>
          <w:rFonts w:ascii="Euphemia" w:hAnsi="Euphemia"/>
          <w:sz w:val="24"/>
          <w:szCs w:val="24"/>
        </w:rPr>
      </w:pPr>
      <w:r w:rsidRPr="00A71FF7">
        <w:rPr>
          <w:rFonts w:ascii="Euphemia" w:hAnsi="Euphemia"/>
          <w:b/>
          <w:noProof/>
          <w:sz w:val="32"/>
          <w:szCs w:val="32"/>
        </w:rPr>
        <w:t>Priority</w:t>
      </w:r>
      <w:r w:rsidRPr="00A71FF7">
        <w:rPr>
          <w:rFonts w:ascii="Euphemia" w:hAnsi="Euphemia"/>
          <w:b/>
          <w:sz w:val="32"/>
          <w:szCs w:val="32"/>
        </w:rPr>
        <w:t xml:space="preserve"> Issues/Success Stories</w:t>
      </w:r>
      <w:r w:rsidRPr="00A71FF7">
        <w:rPr>
          <w:rFonts w:ascii="Euphemia" w:hAnsi="Euphemia"/>
          <w:sz w:val="24"/>
          <w:szCs w:val="24"/>
        </w:rPr>
        <w:t xml:space="preserve">: </w:t>
      </w:r>
    </w:p>
    <w:p w:rsidR="00392EF2" w:rsidRDefault="00C61177" w:rsidP="00A71FF7">
      <w:pPr>
        <w:pStyle w:val="ListParagraph"/>
        <w:spacing w:after="120" w:line="240" w:lineRule="auto"/>
        <w:ind w:left="288"/>
        <w:rPr>
          <w:rFonts w:ascii="Euphemia" w:hAnsi="Euphemia"/>
          <w:sz w:val="24"/>
          <w:szCs w:val="24"/>
        </w:rPr>
      </w:pPr>
      <w:r w:rsidRPr="00A71FF7">
        <w:rPr>
          <w:rFonts w:ascii="Euphemia" w:hAnsi="Euphemia"/>
          <w:sz w:val="24"/>
          <w:szCs w:val="24"/>
        </w:rPr>
        <w:t xml:space="preserve">Indicating success stories and challenges and concerns in your state is key to support for funding.  This differs from the public health funding section because can reflect the impact of budget cuts. In 2-3 bullet points this information can be provided in a minimum 11 point font. </w:t>
      </w:r>
    </w:p>
    <w:p w:rsidR="00A0526C" w:rsidRPr="00A71FF7" w:rsidRDefault="00A0526C" w:rsidP="00A71FF7">
      <w:pPr>
        <w:pStyle w:val="ListParagraph"/>
        <w:spacing w:after="120" w:line="240" w:lineRule="auto"/>
        <w:ind w:left="288"/>
        <w:rPr>
          <w:rFonts w:ascii="Euphemia" w:hAnsi="Euphemia"/>
          <w:sz w:val="24"/>
          <w:szCs w:val="24"/>
        </w:rPr>
      </w:pPr>
    </w:p>
    <w:p w:rsidR="00C61177" w:rsidRPr="00A71FF7" w:rsidRDefault="00C61177" w:rsidP="00C61177">
      <w:pPr>
        <w:pStyle w:val="ListParagraph"/>
        <w:numPr>
          <w:ilvl w:val="0"/>
          <w:numId w:val="5"/>
        </w:numPr>
        <w:spacing w:line="240" w:lineRule="auto"/>
        <w:rPr>
          <w:rFonts w:ascii="Euphemia" w:hAnsi="Euphemia"/>
          <w:b/>
          <w:sz w:val="28"/>
          <w:szCs w:val="28"/>
        </w:rPr>
      </w:pPr>
      <w:r w:rsidRPr="00A71FF7">
        <w:rPr>
          <w:rFonts w:ascii="Euphemia" w:hAnsi="Euphemia"/>
          <w:b/>
          <w:sz w:val="28"/>
          <w:szCs w:val="28"/>
        </w:rPr>
        <w:lastRenderedPageBreak/>
        <w:t xml:space="preserve">Please add your local priorities to support </w:t>
      </w:r>
      <w:hyperlink r:id="rId9" w:history="1">
        <w:r w:rsidRPr="00A71FF7">
          <w:rPr>
            <w:rStyle w:val="Hyperlink"/>
            <w:rFonts w:ascii="Euphemia" w:hAnsi="Euphemia"/>
            <w:b/>
            <w:sz w:val="28"/>
            <w:szCs w:val="28"/>
          </w:rPr>
          <w:t>NACCHO funding priorities</w:t>
        </w:r>
      </w:hyperlink>
      <w:r w:rsidRPr="00A71FF7">
        <w:rPr>
          <w:rFonts w:ascii="Euphemia" w:hAnsi="Euphemia"/>
          <w:b/>
          <w:sz w:val="28"/>
          <w:szCs w:val="28"/>
          <w:u w:val="single"/>
        </w:rPr>
        <w:t>)</w:t>
      </w:r>
      <w:r w:rsidRPr="00A71FF7">
        <w:rPr>
          <w:rFonts w:ascii="Euphemia" w:hAnsi="Euphemia"/>
          <w:b/>
          <w:sz w:val="28"/>
          <w:szCs w:val="28"/>
        </w:rPr>
        <w:t xml:space="preserve">   </w:t>
      </w:r>
    </w:p>
    <w:p w:rsidR="00392EF2" w:rsidRPr="00A71FF7" w:rsidRDefault="00392EF2" w:rsidP="00392EF2">
      <w:pPr>
        <w:pStyle w:val="ListParagraph"/>
        <w:spacing w:after="0" w:line="240" w:lineRule="auto"/>
        <w:ind w:left="2160"/>
        <w:contextualSpacing w:val="0"/>
        <w:rPr>
          <w:rFonts w:ascii="Euphemia" w:hAnsi="Euphemia"/>
          <w:sz w:val="24"/>
          <w:szCs w:val="24"/>
        </w:rPr>
      </w:pPr>
    </w:p>
    <w:p w:rsidR="00A71FF7" w:rsidRDefault="00A71FF7">
      <w:pPr>
        <w:rPr>
          <w:rFonts w:ascii="Euphemia" w:hAnsi="Euphemia"/>
          <w:sz w:val="24"/>
          <w:szCs w:val="24"/>
        </w:rPr>
      </w:pPr>
      <w:r>
        <w:rPr>
          <w:rFonts w:ascii="Euphemia" w:hAnsi="Euphemia"/>
          <w:sz w:val="24"/>
          <w:szCs w:val="24"/>
        </w:rPr>
        <w:t>(see next page)</w:t>
      </w:r>
      <w:r>
        <w:rPr>
          <w:rFonts w:ascii="Euphemia" w:hAnsi="Euphemia"/>
          <w:sz w:val="24"/>
          <w:szCs w:val="24"/>
        </w:rPr>
        <w:br w:type="page"/>
      </w:r>
    </w:p>
    <w:p w:rsidR="00C61177" w:rsidRPr="00A71FF7" w:rsidRDefault="00C61177" w:rsidP="00A71FF7">
      <w:pPr>
        <w:spacing w:after="240" w:line="240" w:lineRule="auto"/>
        <w:rPr>
          <w:rFonts w:ascii="Euphemia" w:hAnsi="Euphemia"/>
        </w:rPr>
      </w:pPr>
      <w:r w:rsidRPr="00A71FF7">
        <w:rPr>
          <w:rFonts w:ascii="Euphemia" w:hAnsi="Euphemia"/>
          <w:sz w:val="24"/>
          <w:szCs w:val="24"/>
        </w:rPr>
        <w:lastRenderedPageBreak/>
        <w:t>For example:</w:t>
      </w:r>
      <w:r w:rsidRPr="00A71FF7">
        <w:rPr>
          <w:rFonts w:ascii="Euphemia" w:hAnsi="Euphemia"/>
          <w:sz w:val="24"/>
          <w:szCs w:val="24"/>
        </w:rPr>
        <w:br/>
      </w:r>
      <w:r w:rsidRPr="00A71FF7">
        <w:rPr>
          <w:rFonts w:ascii="Euphemia" w:hAnsi="Euphemia"/>
          <w:b/>
          <w:sz w:val="24"/>
          <w:szCs w:val="24"/>
        </w:rPr>
        <w:t>Emergency Preparedness:</w:t>
      </w:r>
      <w:r w:rsidRPr="00A71FF7">
        <w:rPr>
          <w:rFonts w:ascii="Euphemia" w:hAnsi="Euphemia"/>
          <w:b/>
          <w:sz w:val="24"/>
          <w:szCs w:val="24"/>
        </w:rPr>
        <w:br/>
      </w:r>
      <w:r w:rsidR="00A71FF7" w:rsidRPr="00A71FF7">
        <w:rPr>
          <w:rFonts w:ascii="Euphemia" w:hAnsi="Euphemia"/>
        </w:rPr>
        <w:t xml:space="preserve">In 2016, local health departments in [STATE] responded to hurricanes, fires and floods that threatened our communities. </w:t>
      </w:r>
      <w:r w:rsidRPr="00A71FF7">
        <w:rPr>
          <w:rFonts w:ascii="Euphemia" w:hAnsi="Euphemia"/>
        </w:rPr>
        <w:t xml:space="preserve">The Public Health Emergency Preparedness and Epidemiology and Lab Capacity programs at the Centers for Disease Control and Prevention </w:t>
      </w:r>
      <w:r w:rsidR="00E62B41" w:rsidRPr="00A71FF7">
        <w:rPr>
          <w:noProof/>
        </w:rPr>
        <w:drawing>
          <wp:anchor distT="0" distB="0" distL="114300" distR="114300" simplePos="0" relativeHeight="251673600" behindDoc="0" locked="0" layoutInCell="1" allowOverlap="1">
            <wp:simplePos x="1828800" y="8191500"/>
            <wp:positionH relativeFrom="margin">
              <wp:align>left</wp:align>
            </wp:positionH>
            <wp:positionV relativeFrom="margin">
              <wp:align>bottom</wp:align>
            </wp:positionV>
            <wp:extent cx="1304925" cy="1115695"/>
            <wp:effectExtent l="0" t="0" r="952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115695"/>
                    </a:xfrm>
                    <a:prstGeom prst="rect">
                      <a:avLst/>
                    </a:prstGeom>
                    <a:noFill/>
                  </pic:spPr>
                </pic:pic>
              </a:graphicData>
            </a:graphic>
          </wp:anchor>
        </w:drawing>
      </w:r>
      <w:r w:rsidR="00E62B41" w:rsidRPr="00A71FF7">
        <w:rPr>
          <w:rFonts w:ascii="Euphemia" w:hAnsi="Euphemia"/>
        </w:rPr>
        <w:t xml:space="preserve"> </w:t>
      </w:r>
      <w:r w:rsidRPr="00A71FF7">
        <w:rPr>
          <w:rFonts w:ascii="Euphemia" w:hAnsi="Euphemia"/>
        </w:rPr>
        <w:t>(CDC) are critical to maintaining the ability to protect people in our state.</w:t>
      </w:r>
      <w:r w:rsidR="00A71FF7" w:rsidRPr="00A71FF7">
        <w:rPr>
          <w:rFonts w:ascii="Euphemia" w:hAnsi="Euphemia"/>
        </w:rPr>
        <w:t xml:space="preserve"> The Hospital Preparedness and Medical Reserve Corps programs administered by the Office of the Assistant Secretary for Preparedness and Response also support preparedness and response capacity.</w:t>
      </w:r>
    </w:p>
    <w:p w:rsidR="00C61177" w:rsidRDefault="00C61177" w:rsidP="00A71FF7">
      <w:pPr>
        <w:spacing w:after="120" w:line="240" w:lineRule="auto"/>
        <w:rPr>
          <w:rFonts w:ascii="Arial Narrow" w:hAnsi="Arial Narrow"/>
        </w:rPr>
      </w:pPr>
      <w:r w:rsidRPr="00A71FF7">
        <w:rPr>
          <w:rFonts w:ascii="Euphemia" w:hAnsi="Euphemia"/>
          <w:b/>
          <w:sz w:val="24"/>
          <w:szCs w:val="28"/>
        </w:rPr>
        <w:t xml:space="preserve">Section 317 Immunization Program: </w:t>
      </w:r>
      <w:r w:rsidR="00A71FF7">
        <w:rPr>
          <w:rFonts w:ascii="Euphemia" w:hAnsi="Euphemia"/>
        </w:rPr>
        <w:t>In [STATE] we face challenges with making sure residents, including children and seniors, are immunized against infectious diseases including influenza, measles, tuberculosis and pertussis.</w:t>
      </w:r>
      <w:r w:rsidRPr="00A71FF7">
        <w:rPr>
          <w:rFonts w:ascii="Euphemia" w:hAnsi="Euphemia"/>
        </w:rPr>
        <w:t xml:space="preserve"> CDC funding is critical to ensuring that as many residents as possible in our communities are protected from infectious disease.</w:t>
      </w:r>
    </w:p>
    <w:p w:rsidR="00C61177" w:rsidRPr="00A71FF7" w:rsidRDefault="00C61177" w:rsidP="00C61177">
      <w:pPr>
        <w:spacing w:line="240" w:lineRule="auto"/>
        <w:rPr>
          <w:rFonts w:ascii="Euphemia" w:hAnsi="Euphemia"/>
          <w:sz w:val="24"/>
          <w:szCs w:val="24"/>
        </w:rPr>
      </w:pPr>
      <w:r w:rsidRPr="00A71FF7">
        <w:rPr>
          <w:rFonts w:ascii="Euphemia" w:hAnsi="Euphemia"/>
          <w:b/>
          <w:sz w:val="24"/>
          <w:szCs w:val="24"/>
        </w:rPr>
        <w:t>Important Accomplishments:</w:t>
      </w:r>
      <w:r w:rsidRPr="00A71FF7">
        <w:rPr>
          <w:rFonts w:ascii="Euphemia" w:hAnsi="Euphemia"/>
          <w:sz w:val="24"/>
          <w:szCs w:val="24"/>
        </w:rPr>
        <w:t xml:space="preserve"> Here you can add more details about success stories or challenges.</w:t>
      </w:r>
    </w:p>
    <w:p w:rsidR="00C61177" w:rsidRDefault="00C61177" w:rsidP="00C61177">
      <w:pPr>
        <w:spacing w:line="240" w:lineRule="auto"/>
        <w:rPr>
          <w:rFonts w:ascii="Euphemia" w:hAnsi="Euphemia"/>
          <w:sz w:val="24"/>
          <w:szCs w:val="24"/>
        </w:rPr>
      </w:pPr>
      <w:r w:rsidRPr="00A71FF7">
        <w:rPr>
          <w:rFonts w:ascii="Euphemia" w:hAnsi="Euphemia"/>
          <w:sz w:val="24"/>
          <w:szCs w:val="24"/>
        </w:rPr>
        <w:t xml:space="preserve">For example: </w:t>
      </w:r>
    </w:p>
    <w:p w:rsidR="00A71FF7" w:rsidRPr="00A71FF7" w:rsidRDefault="00A71FF7" w:rsidP="00C61177">
      <w:pPr>
        <w:spacing w:line="240" w:lineRule="auto"/>
        <w:rPr>
          <w:rFonts w:ascii="Euphemia" w:hAnsi="Euphemia"/>
          <w:sz w:val="24"/>
          <w:szCs w:val="24"/>
        </w:rPr>
      </w:pPr>
      <w:r>
        <w:rPr>
          <w:rFonts w:ascii="Euphemia" w:hAnsi="Euphemia"/>
          <w:sz w:val="24"/>
          <w:szCs w:val="24"/>
        </w:rPr>
        <w:t>In 2016, local health departments worked with community partners including community-based organizations, the faith community, law enforcement and health care providers to address the opioid epidemic. Public education, prescription drug take back programs and identifying community “hot spots” are critical to stemming the tide of the epidemic.</w:t>
      </w:r>
    </w:p>
    <w:p w:rsidR="00C61177" w:rsidRPr="00A71FF7" w:rsidRDefault="00C61177" w:rsidP="00C61177">
      <w:pPr>
        <w:rPr>
          <w:rFonts w:ascii="Euphemia" w:hAnsi="Euphemia"/>
          <w:sz w:val="24"/>
          <w:szCs w:val="24"/>
        </w:rPr>
      </w:pPr>
      <w:r w:rsidRPr="00A71FF7">
        <w:rPr>
          <w:rFonts w:ascii="Euphemia" w:hAnsi="Euphemia"/>
          <w:sz w:val="24"/>
          <w:szCs w:val="24"/>
        </w:rPr>
        <w:t>The factsheet can extend to a second sheet of paper, but should be no more than 1 page, double-sided.</w:t>
      </w:r>
    </w:p>
    <w:p w:rsidR="00C61177" w:rsidRPr="00A71FF7" w:rsidRDefault="00C61177" w:rsidP="00C61177">
      <w:pPr>
        <w:spacing w:after="120" w:line="240" w:lineRule="auto"/>
        <w:rPr>
          <w:rFonts w:ascii="Euphemia" w:hAnsi="Euphemia"/>
          <w:sz w:val="24"/>
          <w:szCs w:val="24"/>
        </w:rPr>
      </w:pPr>
      <w:r w:rsidRPr="00A71FF7">
        <w:rPr>
          <w:rFonts w:ascii="Euphemia" w:hAnsi="Euphemia"/>
          <w:b/>
          <w:sz w:val="24"/>
          <w:szCs w:val="24"/>
        </w:rPr>
        <w:t>Membership:</w:t>
      </w:r>
      <w:r w:rsidRPr="00A71FF7">
        <w:rPr>
          <w:rFonts w:ascii="Euphemia" w:hAnsi="Euphemia"/>
          <w:b/>
          <w:sz w:val="24"/>
          <w:szCs w:val="24"/>
        </w:rPr>
        <w:br/>
      </w:r>
      <w:r w:rsidRPr="00A71FF7">
        <w:rPr>
          <w:rFonts w:ascii="Euphemia" w:hAnsi="Euphemia"/>
          <w:sz w:val="24"/>
          <w:szCs w:val="24"/>
        </w:rPr>
        <w:t xml:space="preserve">Show a map of your state with all of the local health departments. </w:t>
      </w:r>
      <w:r w:rsidR="00C70076" w:rsidRPr="00A71FF7">
        <w:rPr>
          <w:rFonts w:ascii="Euphemia" w:hAnsi="Euphemia"/>
          <w:sz w:val="24"/>
          <w:szCs w:val="24"/>
        </w:rPr>
        <w:t>This shows Members of Congress and staff how their constituents are served by local</w:t>
      </w:r>
      <w:r w:rsidRPr="00A71FF7">
        <w:rPr>
          <w:rFonts w:ascii="Euphemia" w:hAnsi="Euphemia"/>
          <w:sz w:val="24"/>
          <w:szCs w:val="24"/>
        </w:rPr>
        <w:t xml:space="preserve"> health departments</w:t>
      </w:r>
      <w:r w:rsidR="00C70076" w:rsidRPr="00A71FF7">
        <w:rPr>
          <w:rFonts w:ascii="Euphemia" w:hAnsi="Euphemia"/>
          <w:sz w:val="24"/>
          <w:szCs w:val="24"/>
        </w:rPr>
        <w:t>.</w:t>
      </w:r>
    </w:p>
    <w:p w:rsidR="00C61177" w:rsidRPr="00A71FF7" w:rsidRDefault="00C55570">
      <w:pPr>
        <w:rPr>
          <w:rFonts w:ascii="Euphemia" w:hAnsi="Euphemia"/>
          <w:sz w:val="24"/>
          <w:szCs w:val="24"/>
        </w:rPr>
      </w:pPr>
      <w:r w:rsidRPr="00A71FF7">
        <w:rPr>
          <w:rFonts w:ascii="Euphemia" w:hAnsi="Euphemia"/>
          <w:b/>
          <w:sz w:val="24"/>
          <w:szCs w:val="24"/>
        </w:rPr>
        <w:t>Additional Info:</w:t>
      </w:r>
      <w:r w:rsidRPr="00A71FF7">
        <w:rPr>
          <w:rFonts w:ascii="Euphemia" w:hAnsi="Euphemia"/>
          <w:b/>
          <w:sz w:val="24"/>
          <w:szCs w:val="24"/>
        </w:rPr>
        <w:br/>
      </w:r>
      <w:r w:rsidRPr="00A71FF7">
        <w:rPr>
          <w:rFonts w:ascii="Euphemia" w:hAnsi="Euphemia"/>
          <w:sz w:val="24"/>
          <w:szCs w:val="24"/>
        </w:rPr>
        <w:t xml:space="preserve">Here you can add a couple of photos of your SACCHO or canned health department pictures. </w:t>
      </w:r>
    </w:p>
    <w:p w:rsidR="00C61177" w:rsidRPr="00A71FF7" w:rsidRDefault="00C61177">
      <w:pPr>
        <w:rPr>
          <w:rFonts w:ascii="Euphemia" w:hAnsi="Euphemia"/>
          <w:b/>
          <w:sz w:val="24"/>
          <w:szCs w:val="24"/>
        </w:rPr>
      </w:pPr>
      <w:r w:rsidRPr="00A71FF7">
        <w:rPr>
          <w:rFonts w:ascii="Euphemia" w:hAnsi="Euphemia"/>
          <w:b/>
          <w:sz w:val="24"/>
          <w:szCs w:val="24"/>
        </w:rPr>
        <w:t>SACCHO Contacts:</w:t>
      </w:r>
    </w:p>
    <w:p w:rsidR="00174C65" w:rsidRPr="00C55570" w:rsidRDefault="00C55570">
      <w:pPr>
        <w:rPr>
          <w:rFonts w:ascii="Arial Narrow" w:hAnsi="Arial Narrow"/>
          <w:b/>
          <w:sz w:val="32"/>
          <w:szCs w:val="32"/>
        </w:rPr>
      </w:pPr>
      <w:r w:rsidRPr="00A71FF7">
        <w:rPr>
          <w:rFonts w:ascii="Euphemia" w:hAnsi="Euphemia"/>
          <w:sz w:val="24"/>
          <w:szCs w:val="24"/>
        </w:rPr>
        <w:t>Address</w:t>
      </w:r>
      <w:r w:rsidRPr="00A71FF7">
        <w:rPr>
          <w:rFonts w:ascii="Euphemia" w:hAnsi="Euphemia"/>
          <w:sz w:val="24"/>
          <w:szCs w:val="24"/>
        </w:rPr>
        <w:br/>
        <w:t>Phone</w:t>
      </w:r>
      <w:r w:rsidR="00C61177" w:rsidRPr="00A71FF7">
        <w:rPr>
          <w:rFonts w:ascii="Euphemia" w:hAnsi="Euphemia"/>
          <w:sz w:val="24"/>
          <w:szCs w:val="24"/>
        </w:rPr>
        <w:t>/Email</w:t>
      </w:r>
      <w:r w:rsidRPr="00A71FF7">
        <w:rPr>
          <w:rFonts w:ascii="Euphemia" w:hAnsi="Euphemia"/>
          <w:sz w:val="24"/>
          <w:szCs w:val="24"/>
        </w:rPr>
        <w:br/>
      </w:r>
      <w:r w:rsidRPr="00A71FF7">
        <w:rPr>
          <w:rFonts w:ascii="Euphemia" w:hAnsi="Euphemia"/>
          <w:sz w:val="24"/>
          <w:szCs w:val="24"/>
        </w:rPr>
        <w:lastRenderedPageBreak/>
        <w:t>Website</w:t>
      </w:r>
      <w:r w:rsidRPr="00A71FF7">
        <w:rPr>
          <w:rFonts w:ascii="Euphemia" w:hAnsi="Euphemia"/>
          <w:sz w:val="24"/>
          <w:szCs w:val="24"/>
        </w:rPr>
        <w:br/>
      </w:r>
      <w:r>
        <w:rPr>
          <w:rFonts w:ascii="Arial Narrow" w:hAnsi="Arial Narrow"/>
          <w:sz w:val="24"/>
          <w:szCs w:val="24"/>
        </w:rPr>
        <w:br/>
      </w:r>
    </w:p>
    <w:sectPr w:rsidR="00174C65" w:rsidRPr="00C55570" w:rsidSect="000719C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CC1" w:rsidRDefault="00200CC1" w:rsidP="005C415A">
      <w:pPr>
        <w:spacing w:after="0" w:line="240" w:lineRule="auto"/>
      </w:pPr>
      <w:r>
        <w:separator/>
      </w:r>
    </w:p>
  </w:endnote>
  <w:endnote w:type="continuationSeparator" w:id="0">
    <w:p w:rsidR="00200CC1" w:rsidRDefault="00200CC1" w:rsidP="005C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phemia">
    <w:altName w:val="Gadugi"/>
    <w:charset w:val="00"/>
    <w:family w:val="swiss"/>
    <w:pitch w:val="variable"/>
    <w:sig w:usb0="00000003" w:usb1="0000004A" w:usb2="00002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CC1" w:rsidRDefault="00200CC1" w:rsidP="005C415A">
      <w:pPr>
        <w:spacing w:after="0" w:line="240" w:lineRule="auto"/>
      </w:pPr>
      <w:r>
        <w:separator/>
      </w:r>
    </w:p>
  </w:footnote>
  <w:footnote w:type="continuationSeparator" w:id="0">
    <w:p w:rsidR="00200CC1" w:rsidRDefault="00200CC1" w:rsidP="005C4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B61"/>
    <w:multiLevelType w:val="hybridMultilevel"/>
    <w:tmpl w:val="7E6E9F12"/>
    <w:lvl w:ilvl="0" w:tplc="7B665C68">
      <w:start w:val="1"/>
      <w:numFmt w:val="bullet"/>
      <w:lvlText w:val=""/>
      <w:lvlJc w:val="left"/>
      <w:pPr>
        <w:ind w:left="0" w:firstLine="288"/>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227D01"/>
    <w:multiLevelType w:val="hybridMultilevel"/>
    <w:tmpl w:val="B1FED7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24D186F"/>
    <w:multiLevelType w:val="hybridMultilevel"/>
    <w:tmpl w:val="08167B9C"/>
    <w:lvl w:ilvl="0" w:tplc="04090005">
      <w:start w:val="1"/>
      <w:numFmt w:val="bullet"/>
      <w:lvlText w:val=""/>
      <w:lvlJc w:val="left"/>
      <w:pPr>
        <w:ind w:left="0" w:firstLine="288"/>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95956"/>
    <w:multiLevelType w:val="hybridMultilevel"/>
    <w:tmpl w:val="8F68123E"/>
    <w:lvl w:ilvl="0" w:tplc="04090005">
      <w:start w:val="1"/>
      <w:numFmt w:val="bullet"/>
      <w:lvlText w:val=""/>
      <w:lvlJc w:val="left"/>
      <w:pPr>
        <w:ind w:left="0" w:firstLine="288"/>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4072F2"/>
    <w:multiLevelType w:val="hybridMultilevel"/>
    <w:tmpl w:val="1C9CD3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C8D7443"/>
    <w:multiLevelType w:val="hybridMultilevel"/>
    <w:tmpl w:val="8C480C42"/>
    <w:lvl w:ilvl="0" w:tplc="CA12BB14">
      <w:start w:val="1"/>
      <w:numFmt w:val="bullet"/>
      <w:lvlText w:val=""/>
      <w:lvlJc w:val="left"/>
      <w:pPr>
        <w:ind w:left="0" w:firstLine="288"/>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42"/>
    <w:rsid w:val="000719C8"/>
    <w:rsid w:val="00174C65"/>
    <w:rsid w:val="001810F3"/>
    <w:rsid w:val="001B0F1A"/>
    <w:rsid w:val="001C31EB"/>
    <w:rsid w:val="00200CC1"/>
    <w:rsid w:val="00215331"/>
    <w:rsid w:val="00325E42"/>
    <w:rsid w:val="003860AA"/>
    <w:rsid w:val="00392EF2"/>
    <w:rsid w:val="0044487D"/>
    <w:rsid w:val="0045137C"/>
    <w:rsid w:val="004823C6"/>
    <w:rsid w:val="004C70C5"/>
    <w:rsid w:val="004E4ED4"/>
    <w:rsid w:val="004F1769"/>
    <w:rsid w:val="005015C2"/>
    <w:rsid w:val="005664FC"/>
    <w:rsid w:val="00573B4E"/>
    <w:rsid w:val="00577966"/>
    <w:rsid w:val="005C415A"/>
    <w:rsid w:val="006C5243"/>
    <w:rsid w:val="006D1501"/>
    <w:rsid w:val="006D36FE"/>
    <w:rsid w:val="007008C1"/>
    <w:rsid w:val="007370A6"/>
    <w:rsid w:val="007667B2"/>
    <w:rsid w:val="007700E7"/>
    <w:rsid w:val="007A2316"/>
    <w:rsid w:val="007B4CBF"/>
    <w:rsid w:val="007F5526"/>
    <w:rsid w:val="00874FA7"/>
    <w:rsid w:val="008A2B09"/>
    <w:rsid w:val="008F064B"/>
    <w:rsid w:val="00932320"/>
    <w:rsid w:val="0095530C"/>
    <w:rsid w:val="00986659"/>
    <w:rsid w:val="00A0526C"/>
    <w:rsid w:val="00A06302"/>
    <w:rsid w:val="00A25FE8"/>
    <w:rsid w:val="00A40C8C"/>
    <w:rsid w:val="00A71FF7"/>
    <w:rsid w:val="00AB0946"/>
    <w:rsid w:val="00AC51AB"/>
    <w:rsid w:val="00AC75C8"/>
    <w:rsid w:val="00AD3AFA"/>
    <w:rsid w:val="00B67EF8"/>
    <w:rsid w:val="00BC7D85"/>
    <w:rsid w:val="00C55570"/>
    <w:rsid w:val="00C61177"/>
    <w:rsid w:val="00C70076"/>
    <w:rsid w:val="00CB633E"/>
    <w:rsid w:val="00CD0D25"/>
    <w:rsid w:val="00D4356B"/>
    <w:rsid w:val="00D82987"/>
    <w:rsid w:val="00DB084E"/>
    <w:rsid w:val="00DB33D2"/>
    <w:rsid w:val="00E62B41"/>
    <w:rsid w:val="00E703FA"/>
    <w:rsid w:val="00E86151"/>
    <w:rsid w:val="00EB37AA"/>
    <w:rsid w:val="00EB6654"/>
    <w:rsid w:val="00F24312"/>
    <w:rsid w:val="00FA42AB"/>
    <w:rsid w:val="00FB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2C1775-8033-4C5A-A50C-38DC4DA0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E42"/>
    <w:rPr>
      <w:color w:val="808080"/>
    </w:rPr>
  </w:style>
  <w:style w:type="paragraph" w:styleId="NoSpacing">
    <w:name w:val="No Spacing"/>
    <w:link w:val="NoSpacingChar"/>
    <w:uiPriority w:val="1"/>
    <w:qFormat/>
    <w:rsid w:val="00325E42"/>
    <w:pPr>
      <w:spacing w:after="0" w:line="240" w:lineRule="auto"/>
    </w:pPr>
    <w:rPr>
      <w:rFonts w:eastAsiaTheme="minorEastAsia"/>
    </w:rPr>
  </w:style>
  <w:style w:type="character" w:customStyle="1" w:styleId="NoSpacingChar">
    <w:name w:val="No Spacing Char"/>
    <w:basedOn w:val="DefaultParagraphFont"/>
    <w:link w:val="NoSpacing"/>
    <w:uiPriority w:val="1"/>
    <w:rsid w:val="00325E42"/>
    <w:rPr>
      <w:rFonts w:eastAsiaTheme="minorEastAsia"/>
    </w:rPr>
  </w:style>
  <w:style w:type="paragraph" w:styleId="ListParagraph">
    <w:name w:val="List Paragraph"/>
    <w:basedOn w:val="Normal"/>
    <w:uiPriority w:val="34"/>
    <w:qFormat/>
    <w:rsid w:val="00E86151"/>
    <w:pPr>
      <w:ind w:left="720"/>
      <w:contextualSpacing/>
    </w:pPr>
  </w:style>
  <w:style w:type="paragraph" w:styleId="Header">
    <w:name w:val="header"/>
    <w:basedOn w:val="Normal"/>
    <w:link w:val="HeaderChar"/>
    <w:uiPriority w:val="99"/>
    <w:unhideWhenUsed/>
    <w:rsid w:val="005C4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15A"/>
  </w:style>
  <w:style w:type="paragraph" w:styleId="Footer">
    <w:name w:val="footer"/>
    <w:basedOn w:val="Normal"/>
    <w:link w:val="FooterChar"/>
    <w:uiPriority w:val="99"/>
    <w:unhideWhenUsed/>
    <w:rsid w:val="005C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15A"/>
  </w:style>
  <w:style w:type="paragraph" w:styleId="BalloonText">
    <w:name w:val="Balloon Text"/>
    <w:basedOn w:val="Normal"/>
    <w:link w:val="BalloonTextChar"/>
    <w:uiPriority w:val="99"/>
    <w:semiHidden/>
    <w:unhideWhenUsed/>
    <w:rsid w:val="00770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0E7"/>
    <w:rPr>
      <w:rFonts w:ascii="Segoe UI" w:hAnsi="Segoe UI" w:cs="Segoe UI"/>
      <w:sz w:val="18"/>
      <w:szCs w:val="18"/>
    </w:rPr>
  </w:style>
  <w:style w:type="paragraph" w:styleId="Caption">
    <w:name w:val="caption"/>
    <w:basedOn w:val="Normal"/>
    <w:next w:val="Normal"/>
    <w:uiPriority w:val="35"/>
    <w:unhideWhenUsed/>
    <w:qFormat/>
    <w:rsid w:val="006D36FE"/>
    <w:pPr>
      <w:spacing w:after="200" w:line="240" w:lineRule="auto"/>
    </w:pPr>
    <w:rPr>
      <w:i/>
      <w:iCs/>
      <w:color w:val="44546A" w:themeColor="text2"/>
      <w:sz w:val="18"/>
      <w:szCs w:val="18"/>
    </w:rPr>
  </w:style>
  <w:style w:type="character" w:styleId="Hyperlink">
    <w:name w:val="Hyperlink"/>
    <w:basedOn w:val="DefaultParagraphFont"/>
    <w:uiPriority w:val="99"/>
    <w:unhideWhenUsed/>
    <w:rsid w:val="00CB6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ccho.org/advocacy/funding-prioritie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a:t>
            </a:r>
            <a:r>
              <a:rPr lang="en-US" baseline="0"/>
              <a:t> Public Health Funding Sources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Local</c:v>
                </c:pt>
              </c:strCache>
            </c:strRef>
          </c:tx>
          <c:spPr>
            <a:solidFill>
              <a:schemeClr val="accent1"/>
            </a:solidFill>
            <a:ln>
              <a:noFill/>
            </a:ln>
            <a:effectLst/>
          </c:spPr>
          <c:invertIfNegative val="0"/>
          <c:cat>
            <c:strRef>
              <c:f>Sheet1!$A$2:$A$7</c:f>
              <c:strCache>
                <c:ptCount val="6"/>
                <c:pt idx="0">
                  <c:v>Preparedness</c:v>
                </c:pt>
                <c:pt idx="1">
                  <c:v>Chronic Disease</c:v>
                </c:pt>
                <c:pt idx="2">
                  <c:v>Maternal and Child Health</c:v>
                </c:pt>
                <c:pt idx="3">
                  <c:v>Public Health Issue X</c:v>
                </c:pt>
                <c:pt idx="4">
                  <c:v>Public Health Issue Y</c:v>
                </c:pt>
                <c:pt idx="5">
                  <c:v>Public Health Issue Z</c:v>
                </c:pt>
              </c:strCache>
            </c:strRef>
          </c:cat>
          <c:val>
            <c:numRef>
              <c:f>Sheet1!$B$2:$B$7</c:f>
              <c:numCache>
                <c:formatCode>General</c:formatCode>
                <c:ptCount val="6"/>
                <c:pt idx="0">
                  <c:v>43</c:v>
                </c:pt>
                <c:pt idx="1">
                  <c:v>25</c:v>
                </c:pt>
                <c:pt idx="2">
                  <c:v>35</c:v>
                </c:pt>
                <c:pt idx="3">
                  <c:v>40.5</c:v>
                </c:pt>
                <c:pt idx="4">
                  <c:v>25</c:v>
                </c:pt>
                <c:pt idx="5">
                  <c:v>50</c:v>
                </c:pt>
              </c:numCache>
            </c:numRef>
          </c:val>
        </c:ser>
        <c:ser>
          <c:idx val="1"/>
          <c:order val="1"/>
          <c:tx>
            <c:strRef>
              <c:f>Sheet1!$C$1</c:f>
              <c:strCache>
                <c:ptCount val="1"/>
                <c:pt idx="0">
                  <c:v>Federal Grants</c:v>
                </c:pt>
              </c:strCache>
            </c:strRef>
          </c:tx>
          <c:spPr>
            <a:solidFill>
              <a:schemeClr val="accent2"/>
            </a:solidFill>
            <a:ln>
              <a:noFill/>
            </a:ln>
            <a:effectLst/>
          </c:spPr>
          <c:invertIfNegative val="0"/>
          <c:cat>
            <c:strRef>
              <c:f>Sheet1!$A$2:$A$7</c:f>
              <c:strCache>
                <c:ptCount val="6"/>
                <c:pt idx="0">
                  <c:v>Preparedness</c:v>
                </c:pt>
                <c:pt idx="1">
                  <c:v>Chronic Disease</c:v>
                </c:pt>
                <c:pt idx="2">
                  <c:v>Maternal and Child Health</c:v>
                </c:pt>
                <c:pt idx="3">
                  <c:v>Public Health Issue X</c:v>
                </c:pt>
                <c:pt idx="4">
                  <c:v>Public Health Issue Y</c:v>
                </c:pt>
                <c:pt idx="5">
                  <c:v>Public Health Issue Z</c:v>
                </c:pt>
              </c:strCache>
            </c:strRef>
          </c:cat>
          <c:val>
            <c:numRef>
              <c:f>Sheet1!$C$2:$C$7</c:f>
              <c:numCache>
                <c:formatCode>General</c:formatCode>
                <c:ptCount val="6"/>
                <c:pt idx="0">
                  <c:v>24</c:v>
                </c:pt>
                <c:pt idx="1">
                  <c:v>44</c:v>
                </c:pt>
                <c:pt idx="2">
                  <c:v>18</c:v>
                </c:pt>
                <c:pt idx="3">
                  <c:v>28</c:v>
                </c:pt>
                <c:pt idx="4">
                  <c:v>35</c:v>
                </c:pt>
                <c:pt idx="5">
                  <c:v>29</c:v>
                </c:pt>
              </c:numCache>
            </c:numRef>
          </c:val>
        </c:ser>
        <c:ser>
          <c:idx val="2"/>
          <c:order val="2"/>
          <c:tx>
            <c:strRef>
              <c:f>Sheet1!$D$1</c:f>
              <c:strCache>
                <c:ptCount val="1"/>
                <c:pt idx="0">
                  <c:v>State Grants</c:v>
                </c:pt>
              </c:strCache>
            </c:strRef>
          </c:tx>
          <c:spPr>
            <a:solidFill>
              <a:schemeClr val="accent3"/>
            </a:solidFill>
            <a:ln>
              <a:noFill/>
            </a:ln>
            <a:effectLst/>
          </c:spPr>
          <c:invertIfNegative val="0"/>
          <c:cat>
            <c:strRef>
              <c:f>Sheet1!$A$2:$A$7</c:f>
              <c:strCache>
                <c:ptCount val="6"/>
                <c:pt idx="0">
                  <c:v>Preparedness</c:v>
                </c:pt>
                <c:pt idx="1">
                  <c:v>Chronic Disease</c:v>
                </c:pt>
                <c:pt idx="2">
                  <c:v>Maternal and Child Health</c:v>
                </c:pt>
                <c:pt idx="3">
                  <c:v>Public Health Issue X</c:v>
                </c:pt>
                <c:pt idx="4">
                  <c:v>Public Health Issue Y</c:v>
                </c:pt>
                <c:pt idx="5">
                  <c:v>Public Health Issue Z</c:v>
                </c:pt>
              </c:strCache>
            </c:strRef>
          </c:cat>
          <c:val>
            <c:numRef>
              <c:f>Sheet1!$D$2:$D$7</c:f>
              <c:numCache>
                <c:formatCode>General</c:formatCode>
                <c:ptCount val="6"/>
                <c:pt idx="0">
                  <c:v>20</c:v>
                </c:pt>
                <c:pt idx="1">
                  <c:v>25</c:v>
                </c:pt>
                <c:pt idx="2">
                  <c:v>30</c:v>
                </c:pt>
                <c:pt idx="3">
                  <c:v>50</c:v>
                </c:pt>
                <c:pt idx="4">
                  <c:v>45</c:v>
                </c:pt>
                <c:pt idx="5">
                  <c:v>30</c:v>
                </c:pt>
              </c:numCache>
            </c:numRef>
          </c:val>
        </c:ser>
        <c:dLbls>
          <c:showLegendKey val="0"/>
          <c:showVal val="0"/>
          <c:showCatName val="0"/>
          <c:showSerName val="0"/>
          <c:showPercent val="0"/>
          <c:showBubbleSize val="0"/>
        </c:dLbls>
        <c:gapWidth val="150"/>
        <c:overlap val="100"/>
        <c:axId val="2068272288"/>
        <c:axId val="2068275008"/>
      </c:barChart>
      <c:catAx>
        <c:axId val="206827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38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68275008"/>
        <c:crossesAt val="0"/>
        <c:auto val="1"/>
        <c:lblAlgn val="ctr"/>
        <c:lblOffset val="100"/>
        <c:noMultiLvlLbl val="0"/>
      </c:catAx>
      <c:valAx>
        <c:axId val="2068275008"/>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8272288"/>
        <c:crosses val="autoZero"/>
        <c:crossBetween val="between"/>
        <c:majorUnit val="10"/>
        <c:minorUnit val="10"/>
        <c:dispUnits>
          <c:builtInUnit val="hundreds"/>
        </c:dispUnits>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412B3-BA7E-43CC-8B92-C6CFAA67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 of heALth department | Address | telephone | website | Twitter</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heALth department | Address | telephone | website | Twitter</dc:title>
  <dc:subject/>
  <dc:creator>Eli Briggs</dc:creator>
  <cp:keywords/>
  <dc:description/>
  <cp:lastModifiedBy>Ian Goldstein</cp:lastModifiedBy>
  <cp:revision>2</cp:revision>
  <cp:lastPrinted>2016-11-30T19:25:00Z</cp:lastPrinted>
  <dcterms:created xsi:type="dcterms:W3CDTF">2016-12-16T20:46:00Z</dcterms:created>
  <dcterms:modified xsi:type="dcterms:W3CDTF">2016-12-16T20:46:00Z</dcterms:modified>
</cp:coreProperties>
</file>